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3C6" w:rsidR="00724CC1" w:rsidP="00724CC1" w:rsidRDefault="00724CC1">
      <w:pPr>
        <w:spacing w:after="0" w:line="240" w:lineRule="auto"/>
        <w:rPr>
          <w:rFonts w:asciiTheme="majorBidi" w:hAnsiTheme="majorBidi" w:eastAsiaTheme="minorHAnsi" w:cstheme="majorBidi"/>
          <w:sz w:val="24"/>
          <w:szCs w:val="24"/>
          <w:lang w:eastAsia="en-US"/>
        </w:rPr>
      </w:pPr>
      <w:r w:rsidRPr="00A323C6">
        <w:rPr>
          <w:rFonts w:asciiTheme="majorBidi" w:hAnsiTheme="majorBidi" w:eastAsiaTheme="minorHAnsi" w:cstheme="majorBidi"/>
          <w:sz w:val="24"/>
          <w:szCs w:val="24"/>
          <w:lang w:eastAsia="en-US"/>
        </w:rPr>
        <w:t>EDTX Bench Bar</w:t>
      </w:r>
    </w:p>
    <w:p w:rsidRPr="00A323C6" w:rsidR="00724CC1" w:rsidP="00724CC1" w:rsidRDefault="00724CC1">
      <w:pPr>
        <w:spacing w:after="0" w:line="240" w:lineRule="auto"/>
        <w:rPr>
          <w:rFonts w:asciiTheme="majorBidi" w:hAnsiTheme="majorBidi" w:eastAsiaTheme="minorHAnsi" w:cstheme="majorBidi"/>
          <w:sz w:val="24"/>
          <w:szCs w:val="24"/>
          <w:lang w:eastAsia="en-US"/>
        </w:rPr>
      </w:pPr>
    </w:p>
    <w:p w:rsidR="00724CC1" w:rsidP="00724CC1" w:rsidRDefault="00D302F5">
      <w:pPr>
        <w:spacing w:after="0" w:line="240" w:lineRule="auto"/>
        <w:rPr>
          <w:rFonts w:asciiTheme="majorBidi" w:hAnsiTheme="majorBidi" w:eastAsiaTheme="minorHAnsi" w:cstheme="majorBidi"/>
          <w:sz w:val="24"/>
          <w:szCs w:val="24"/>
          <w:lang w:eastAsia="en-US"/>
        </w:rPr>
      </w:pPr>
      <w:r w:rsidRPr="00A323C6">
        <w:rPr>
          <w:rFonts w:asciiTheme="majorBidi" w:hAnsiTheme="majorBidi" w:eastAsiaTheme="minorHAnsi" w:cstheme="majorBidi"/>
          <w:sz w:val="24"/>
          <w:szCs w:val="24"/>
          <w:lang w:eastAsia="en-US"/>
        </w:rPr>
        <w:t xml:space="preserve">“Texas is A Diverse State and Your Trial Team Should Be Too” </w:t>
      </w:r>
    </w:p>
    <w:p w:rsidR="00655BD7" w:rsidP="00724CC1" w:rsidRDefault="00655BD7">
      <w:pPr>
        <w:spacing w:after="0" w:line="240" w:lineRule="auto"/>
        <w:rPr>
          <w:rFonts w:asciiTheme="majorBidi" w:hAnsiTheme="majorBidi" w:eastAsiaTheme="minorHAnsi" w:cstheme="majorBidi"/>
          <w:sz w:val="24"/>
          <w:szCs w:val="24"/>
          <w:lang w:eastAsia="en-US"/>
        </w:rPr>
      </w:pPr>
    </w:p>
    <w:p w:rsidRPr="00A323C6" w:rsidR="00655BD7" w:rsidP="00724CC1" w:rsidRDefault="00655BD7">
      <w:pPr>
        <w:spacing w:after="0" w:line="240" w:lineRule="auto"/>
        <w:rPr>
          <w:rFonts w:asciiTheme="majorBidi" w:hAnsiTheme="majorBidi" w:eastAsiaTheme="minorHAnsi" w:cstheme="majorBidi"/>
          <w:sz w:val="24"/>
          <w:szCs w:val="24"/>
          <w:lang w:eastAsia="en-US"/>
        </w:rPr>
      </w:pPr>
      <w:r w:rsidRPr="00A323C6">
        <w:rPr>
          <w:rFonts w:asciiTheme="majorBidi" w:hAnsiTheme="majorBidi" w:eastAsiaTheme="minorHAnsi" w:cstheme="majorBidi"/>
          <w:sz w:val="24"/>
          <w:szCs w:val="24"/>
          <w:lang w:eastAsia="en-US"/>
        </w:rPr>
        <w:t>Date/Time:</w:t>
      </w:r>
      <w:r>
        <w:rPr>
          <w:rFonts w:asciiTheme="majorBidi" w:hAnsiTheme="majorBidi" w:eastAsiaTheme="minorHAnsi" w:cstheme="majorBidi"/>
          <w:sz w:val="24"/>
          <w:szCs w:val="24"/>
          <w:lang w:eastAsia="en-US"/>
        </w:rPr>
        <w:t xml:space="preserve">  </w:t>
      </w:r>
      <w:r w:rsidRPr="00A323C6">
        <w:rPr>
          <w:rFonts w:asciiTheme="majorBidi" w:hAnsiTheme="majorBidi" w:eastAsiaTheme="minorHAnsi" w:cstheme="majorBidi"/>
          <w:sz w:val="24"/>
          <w:szCs w:val="24"/>
          <w:lang w:eastAsia="en-US"/>
        </w:rPr>
        <w:t>October 27, 2022 at 10:</w:t>
      </w:r>
      <w:r>
        <w:rPr>
          <w:rFonts w:asciiTheme="majorBidi" w:hAnsiTheme="majorBidi" w:eastAsiaTheme="minorHAnsi" w:cstheme="majorBidi"/>
          <w:sz w:val="24"/>
          <w:szCs w:val="24"/>
          <w:lang w:eastAsia="en-US"/>
        </w:rPr>
        <w:t>1</w:t>
      </w:r>
      <w:r w:rsidRPr="00A323C6">
        <w:rPr>
          <w:rFonts w:asciiTheme="majorBidi" w:hAnsiTheme="majorBidi" w:eastAsiaTheme="minorHAnsi" w:cstheme="majorBidi"/>
          <w:sz w:val="24"/>
          <w:szCs w:val="24"/>
          <w:lang w:eastAsia="en-US"/>
        </w:rPr>
        <w:t>5 AM CST (45 minutes)</w:t>
      </w:r>
    </w:p>
    <w:p w:rsidRPr="00A323C6" w:rsidR="00724CC1" w:rsidP="00724CC1" w:rsidRDefault="00724CC1">
      <w:pPr>
        <w:spacing w:after="0" w:line="240" w:lineRule="auto"/>
        <w:rPr>
          <w:rFonts w:asciiTheme="majorBidi" w:hAnsiTheme="majorBidi" w:eastAsiaTheme="minorHAnsi" w:cstheme="majorBidi"/>
          <w:sz w:val="24"/>
          <w:szCs w:val="24"/>
          <w:lang w:eastAsia="en-US"/>
        </w:rPr>
      </w:pPr>
    </w:p>
    <w:p w:rsidRPr="00A323C6" w:rsidR="00724CC1" w:rsidP="00724CC1" w:rsidRDefault="00724CC1">
      <w:pPr>
        <w:spacing w:after="0" w:line="240" w:lineRule="auto"/>
        <w:rPr>
          <w:rFonts w:asciiTheme="majorBidi" w:hAnsiTheme="majorBidi" w:eastAsiaTheme="minorHAnsi" w:cstheme="majorBidi"/>
          <w:sz w:val="24"/>
          <w:szCs w:val="24"/>
          <w:lang w:eastAsia="en-US"/>
        </w:rPr>
      </w:pPr>
      <w:r w:rsidRPr="00A323C6">
        <w:rPr>
          <w:rFonts w:asciiTheme="majorBidi" w:hAnsiTheme="majorBidi" w:eastAsiaTheme="minorHAnsi" w:cstheme="majorBidi"/>
          <w:sz w:val="24"/>
          <w:szCs w:val="24"/>
          <w:lang w:eastAsia="en-US"/>
        </w:rPr>
        <w:t>Panelists:</w:t>
      </w:r>
    </w:p>
    <w:p w:rsidRPr="00A323C6" w:rsidR="00724CC1" w:rsidP="00724CC1" w:rsidRDefault="00000000">
      <w:pPr>
        <w:numPr>
          <w:ilvl w:val="0"/>
          <w:numId w:val="5"/>
        </w:numPr>
        <w:spacing w:after="0" w:line="240" w:lineRule="auto"/>
        <w:contextualSpacing/>
        <w:rPr>
          <w:rFonts w:asciiTheme="majorBidi" w:hAnsiTheme="majorBidi" w:eastAsiaTheme="minorHAnsi" w:cstheme="majorBidi"/>
          <w:sz w:val="24"/>
          <w:szCs w:val="24"/>
          <w:lang w:eastAsia="en-US"/>
        </w:rPr>
      </w:pPr>
      <w:hyperlink w:history="1" r:id="rId8">
        <w:r w:rsidRPr="00A323C6" w:rsidR="00724CC1">
          <w:rPr>
            <w:rFonts w:asciiTheme="majorBidi" w:hAnsiTheme="majorBidi" w:eastAsiaTheme="minorHAnsi" w:cstheme="majorBidi"/>
            <w:color w:val="0563C1" w:themeColor="hyperlink"/>
            <w:sz w:val="24"/>
            <w:szCs w:val="24"/>
            <w:u w:val="single"/>
            <w:lang w:eastAsia="en-US"/>
          </w:rPr>
          <w:t>Circuit Judge Kara Farnandez Stoll</w:t>
        </w:r>
      </w:hyperlink>
    </w:p>
    <w:p w:rsidRPr="00A323C6" w:rsidR="00724CC1" w:rsidP="00724CC1" w:rsidRDefault="00000000">
      <w:pPr>
        <w:numPr>
          <w:ilvl w:val="0"/>
          <w:numId w:val="5"/>
        </w:numPr>
        <w:spacing w:after="0" w:line="240" w:lineRule="auto"/>
        <w:contextualSpacing/>
        <w:rPr>
          <w:rFonts w:asciiTheme="majorBidi" w:hAnsiTheme="majorBidi" w:eastAsiaTheme="minorHAnsi" w:cstheme="majorBidi"/>
          <w:sz w:val="24"/>
          <w:szCs w:val="24"/>
          <w:lang w:eastAsia="en-US"/>
        </w:rPr>
      </w:pPr>
      <w:hyperlink w:history="1" r:id="rId9">
        <w:r w:rsidRPr="00A323C6" w:rsidR="00724CC1">
          <w:rPr>
            <w:rFonts w:asciiTheme="majorBidi" w:hAnsiTheme="majorBidi" w:eastAsiaTheme="minorHAnsi" w:cstheme="majorBidi"/>
            <w:color w:val="0563C1" w:themeColor="hyperlink"/>
            <w:sz w:val="24"/>
            <w:szCs w:val="24"/>
            <w:u w:val="single"/>
            <w:lang w:eastAsia="en-US"/>
          </w:rPr>
          <w:t>Magistrate Judge Kimberly Priest Johnson</w:t>
        </w:r>
      </w:hyperlink>
    </w:p>
    <w:p w:rsidRPr="00A323C6" w:rsidR="00724CC1" w:rsidP="00724CC1" w:rsidRDefault="00000000">
      <w:pPr>
        <w:numPr>
          <w:ilvl w:val="0"/>
          <w:numId w:val="5"/>
        </w:numPr>
        <w:spacing w:after="0" w:line="240" w:lineRule="auto"/>
        <w:contextualSpacing/>
        <w:rPr>
          <w:rFonts w:asciiTheme="majorBidi" w:hAnsiTheme="majorBidi" w:eastAsiaTheme="minorHAnsi" w:cstheme="majorBidi"/>
          <w:sz w:val="24"/>
          <w:szCs w:val="24"/>
          <w:lang w:eastAsia="en-US"/>
        </w:rPr>
      </w:pPr>
      <w:hyperlink w:history="1" r:id="rId10">
        <w:r w:rsidRPr="00A323C6" w:rsidR="00724CC1">
          <w:rPr>
            <w:rFonts w:asciiTheme="majorBidi" w:hAnsiTheme="majorBidi" w:eastAsiaTheme="minorHAnsi" w:cstheme="majorBidi"/>
            <w:color w:val="0563C1" w:themeColor="hyperlink"/>
            <w:sz w:val="24"/>
            <w:szCs w:val="24"/>
            <w:u w:val="single"/>
            <w:lang w:eastAsia="en-US"/>
          </w:rPr>
          <w:t>Tracey B. Davies</w:t>
        </w:r>
      </w:hyperlink>
    </w:p>
    <w:p w:rsidRPr="00A323C6" w:rsidR="00724CC1" w:rsidP="00724CC1" w:rsidRDefault="00000000">
      <w:pPr>
        <w:numPr>
          <w:ilvl w:val="0"/>
          <w:numId w:val="5"/>
        </w:numPr>
        <w:spacing w:after="0" w:line="240" w:lineRule="auto"/>
        <w:contextualSpacing/>
        <w:rPr>
          <w:rFonts w:asciiTheme="majorBidi" w:hAnsiTheme="majorBidi" w:eastAsiaTheme="minorHAnsi" w:cstheme="majorBidi"/>
          <w:sz w:val="24"/>
          <w:szCs w:val="24"/>
          <w:lang w:eastAsia="en-US"/>
        </w:rPr>
      </w:pPr>
      <w:hyperlink w:history="1" r:id="rId11">
        <w:r w:rsidRPr="00A323C6" w:rsidR="00724CC1">
          <w:rPr>
            <w:rFonts w:asciiTheme="majorBidi" w:hAnsiTheme="majorBidi" w:eastAsiaTheme="minorHAnsi" w:cstheme="majorBidi"/>
            <w:color w:val="0563C1" w:themeColor="hyperlink"/>
            <w:sz w:val="24"/>
            <w:szCs w:val="24"/>
            <w:u w:val="single"/>
            <w:lang w:eastAsia="en-US"/>
          </w:rPr>
          <w:t>Holly Engelmann</w:t>
        </w:r>
      </w:hyperlink>
    </w:p>
    <w:p w:rsidRPr="00A323C6" w:rsidR="00724CC1" w:rsidP="00724CC1" w:rsidRDefault="00000000">
      <w:pPr>
        <w:numPr>
          <w:ilvl w:val="0"/>
          <w:numId w:val="5"/>
        </w:numPr>
        <w:spacing w:after="0" w:line="240" w:lineRule="auto"/>
        <w:contextualSpacing/>
        <w:rPr>
          <w:rFonts w:asciiTheme="majorBidi" w:hAnsiTheme="majorBidi" w:eastAsiaTheme="minorHAnsi" w:cstheme="majorBidi"/>
          <w:sz w:val="24"/>
          <w:szCs w:val="24"/>
          <w:lang w:eastAsia="en-US"/>
        </w:rPr>
      </w:pPr>
      <w:hyperlink w:history="1" r:id="rId12">
        <w:r w:rsidRPr="00A323C6" w:rsidR="00724CC1">
          <w:rPr>
            <w:rFonts w:asciiTheme="majorBidi" w:hAnsiTheme="majorBidi" w:eastAsiaTheme="minorHAnsi" w:cstheme="majorBidi"/>
            <w:color w:val="0563C1" w:themeColor="hyperlink"/>
            <w:sz w:val="24"/>
            <w:szCs w:val="24"/>
            <w:u w:val="single"/>
            <w:lang w:eastAsia="en-US"/>
          </w:rPr>
          <w:t>Sho</w:t>
        </w:r>
        <w:r w:rsidRPr="00A323C6" w:rsidR="00724CC1">
          <w:rPr>
            <w:rFonts w:asciiTheme="majorBidi" w:hAnsiTheme="majorBidi" w:eastAsiaTheme="minorHAnsi" w:cstheme="majorBidi"/>
            <w:color w:val="0563C1" w:themeColor="hyperlink"/>
            <w:sz w:val="24"/>
            <w:szCs w:val="24"/>
            <w:u w:val="single"/>
            <w:lang w:eastAsia="en-US"/>
          </w:rPr>
          <w:t>nn Brown</w:t>
        </w:r>
      </w:hyperlink>
    </w:p>
    <w:p w:rsidRPr="00A323C6" w:rsidR="00724CC1" w:rsidP="00724CC1" w:rsidRDefault="00724CC1">
      <w:pPr>
        <w:spacing w:after="0" w:line="240" w:lineRule="auto"/>
        <w:rPr>
          <w:rFonts w:asciiTheme="majorBidi" w:hAnsiTheme="majorBidi" w:eastAsiaTheme="minorHAnsi" w:cstheme="majorBidi"/>
          <w:sz w:val="24"/>
          <w:szCs w:val="24"/>
          <w:lang w:eastAsia="en-US"/>
        </w:rPr>
      </w:pPr>
    </w:p>
    <w:p w:rsidRPr="00A323C6" w:rsidR="00724CC1" w:rsidP="00724CC1" w:rsidRDefault="00724CC1">
      <w:pPr>
        <w:spacing w:after="0" w:line="240" w:lineRule="auto"/>
        <w:rPr>
          <w:rFonts w:asciiTheme="majorBidi" w:hAnsiTheme="majorBidi" w:eastAsiaTheme="minorHAnsi" w:cstheme="majorBidi"/>
          <w:sz w:val="24"/>
          <w:szCs w:val="24"/>
          <w:lang w:eastAsia="en-US"/>
        </w:rPr>
      </w:pPr>
      <w:r w:rsidRPr="00A323C6">
        <w:rPr>
          <w:rFonts w:asciiTheme="majorBidi" w:hAnsiTheme="majorBidi" w:eastAsiaTheme="minorHAnsi" w:cstheme="majorBidi"/>
          <w:sz w:val="24"/>
          <w:szCs w:val="24"/>
          <w:lang w:eastAsia="en-US"/>
        </w:rPr>
        <w:t>Moderators:</w:t>
      </w:r>
    </w:p>
    <w:p w:rsidRPr="00A323C6" w:rsidR="00724CC1" w:rsidP="00724CC1" w:rsidRDefault="00000000">
      <w:pPr>
        <w:numPr>
          <w:ilvl w:val="0"/>
          <w:numId w:val="6"/>
        </w:numPr>
        <w:spacing w:after="0" w:line="240" w:lineRule="auto"/>
        <w:contextualSpacing/>
        <w:rPr>
          <w:rFonts w:asciiTheme="majorBidi" w:hAnsiTheme="majorBidi" w:eastAsiaTheme="minorHAnsi" w:cstheme="majorBidi"/>
          <w:sz w:val="24"/>
          <w:szCs w:val="24"/>
          <w:lang w:eastAsia="en-US"/>
        </w:rPr>
      </w:pPr>
      <w:hyperlink w:history="1" r:id="rId13">
        <w:r w:rsidRPr="00A323C6" w:rsidR="00724CC1">
          <w:rPr>
            <w:rFonts w:asciiTheme="majorBidi" w:hAnsiTheme="majorBidi" w:eastAsiaTheme="minorHAnsi" w:cstheme="majorBidi"/>
            <w:color w:val="0563C1" w:themeColor="hyperlink"/>
            <w:sz w:val="24"/>
            <w:szCs w:val="24"/>
            <w:u w:val="single"/>
            <w:lang w:eastAsia="en-US"/>
          </w:rPr>
          <w:t>Ashbey Morgan</w:t>
        </w:r>
      </w:hyperlink>
    </w:p>
    <w:p w:rsidRPr="00A323C6" w:rsidR="00724CC1" w:rsidP="00724CC1" w:rsidRDefault="00000000">
      <w:pPr>
        <w:numPr>
          <w:ilvl w:val="0"/>
          <w:numId w:val="6"/>
        </w:numPr>
        <w:spacing w:after="0" w:line="240" w:lineRule="auto"/>
        <w:contextualSpacing/>
        <w:rPr>
          <w:rFonts w:asciiTheme="majorBidi" w:hAnsiTheme="majorBidi" w:eastAsiaTheme="minorHAnsi" w:cstheme="majorBidi"/>
          <w:sz w:val="24"/>
          <w:szCs w:val="24"/>
          <w:lang w:eastAsia="en-US"/>
        </w:rPr>
      </w:pPr>
      <w:hyperlink w:history="1" r:id="rId14">
        <w:r w:rsidRPr="00A323C6" w:rsidR="00724CC1">
          <w:rPr>
            <w:rFonts w:asciiTheme="majorBidi" w:hAnsiTheme="majorBidi" w:eastAsiaTheme="minorHAnsi" w:cstheme="majorBidi"/>
            <w:color w:val="0563C1" w:themeColor="hyperlink"/>
            <w:sz w:val="24"/>
            <w:szCs w:val="24"/>
            <w:u w:val="single"/>
            <w:lang w:eastAsia="en-US"/>
          </w:rPr>
          <w:t>Al Suarez</w:t>
        </w:r>
      </w:hyperlink>
    </w:p>
    <w:p w:rsidRPr="00A323C6" w:rsidR="00BA5474" w:rsidP="00272262" w:rsidRDefault="00BA5474">
      <w:pPr>
        <w:rPr>
          <w:rFonts w:asciiTheme="majorBidi" w:hAnsiTheme="majorBidi" w:cstheme="majorBidi"/>
          <w:sz w:val="24"/>
          <w:szCs w:val="24"/>
        </w:rPr>
      </w:pPr>
    </w:p>
    <w:p w:rsidRPr="00A323C6" w:rsidR="000D702A" w:rsidP="00272262" w:rsidRDefault="000D702A">
      <w:pPr>
        <w:rPr>
          <w:rFonts w:asciiTheme="majorBidi" w:hAnsiTheme="majorBidi" w:cstheme="majorBidi"/>
          <w:sz w:val="24"/>
          <w:szCs w:val="24"/>
        </w:rPr>
      </w:pPr>
      <w:r w:rsidRPr="00A323C6">
        <w:rPr>
          <w:rFonts w:asciiTheme="majorBidi" w:hAnsiTheme="majorBidi" w:cstheme="majorBidi"/>
          <w:sz w:val="24"/>
          <w:szCs w:val="24"/>
          <w:u w:val="single"/>
        </w:rPr>
        <w:t>Panel Intro</w:t>
      </w:r>
      <w:proofErr w:type="gramStart"/>
      <w:r w:rsidRPr="00A323C6">
        <w:rPr>
          <w:rFonts w:asciiTheme="majorBidi" w:hAnsiTheme="majorBidi" w:cstheme="majorBidi"/>
          <w:sz w:val="24"/>
          <w:szCs w:val="24"/>
        </w:rPr>
        <w:t xml:space="preserve">: </w:t>
      </w:r>
      <w:r w:rsidR="00A323C6">
        <w:rPr>
          <w:rFonts w:asciiTheme="majorBidi" w:hAnsiTheme="majorBidi" w:cstheme="majorBidi"/>
          <w:sz w:val="24"/>
          <w:szCs w:val="24"/>
        </w:rPr>
        <w:t xml:space="preserve"> </w:t>
      </w:r>
      <w:r w:rsidRPr="00A323C6">
        <w:rPr>
          <w:rFonts w:asciiTheme="majorBidi" w:hAnsiTheme="majorBidi" w:cstheme="majorBidi"/>
          <w:sz w:val="24"/>
          <w:szCs w:val="24"/>
        </w:rPr>
        <w:t>[</w:t>
      </w:r>
      <w:proofErr w:type="gramEnd"/>
      <w:r w:rsidRPr="00A323C6">
        <w:rPr>
          <w:rFonts w:asciiTheme="majorBidi" w:hAnsiTheme="majorBidi" w:cstheme="majorBidi"/>
          <w:sz w:val="24"/>
          <w:szCs w:val="24"/>
        </w:rPr>
        <w:t>Kirstine Rogers to introduce panel members]</w:t>
      </w:r>
    </w:p>
    <w:p w:rsidRPr="00A323C6" w:rsidR="00655BD7" w:rsidRDefault="000D702A">
      <w:pPr>
        <w:rPr>
          <w:rFonts w:asciiTheme="majorBidi" w:hAnsiTheme="majorBidi" w:cstheme="majorBidi"/>
          <w:sz w:val="24"/>
          <w:szCs w:val="24"/>
        </w:rPr>
      </w:pPr>
      <w:r w:rsidRPr="00A323C6">
        <w:rPr>
          <w:rFonts w:asciiTheme="majorBidi" w:hAnsiTheme="majorBidi" w:cstheme="majorBidi"/>
          <w:sz w:val="24"/>
          <w:szCs w:val="24"/>
          <w:u w:val="single"/>
        </w:rPr>
        <w:t>Topic</w:t>
      </w:r>
      <w:r w:rsidRPr="00A323C6" w:rsidR="00D0463B">
        <w:rPr>
          <w:rFonts w:asciiTheme="majorBidi" w:hAnsiTheme="majorBidi" w:cstheme="majorBidi"/>
          <w:sz w:val="24"/>
          <w:szCs w:val="24"/>
          <w:u w:val="single"/>
        </w:rPr>
        <w:t xml:space="preserve">/Discussion </w:t>
      </w:r>
      <w:r w:rsidRPr="00A323C6" w:rsidR="00272262">
        <w:rPr>
          <w:rFonts w:asciiTheme="majorBidi" w:hAnsiTheme="majorBidi" w:cstheme="majorBidi"/>
          <w:sz w:val="24"/>
          <w:szCs w:val="24"/>
          <w:u w:val="single"/>
        </w:rPr>
        <w:t>Intro</w:t>
      </w:r>
      <w:proofErr w:type="gramStart"/>
      <w:r w:rsidRPr="00A323C6" w:rsidR="00272262">
        <w:rPr>
          <w:rFonts w:asciiTheme="majorBidi" w:hAnsiTheme="majorBidi" w:cstheme="majorBidi"/>
          <w:sz w:val="24"/>
          <w:szCs w:val="24"/>
        </w:rPr>
        <w:t>:</w:t>
      </w:r>
      <w:r w:rsidR="00A323C6">
        <w:rPr>
          <w:rFonts w:asciiTheme="majorBidi" w:hAnsiTheme="majorBidi" w:cstheme="majorBidi"/>
          <w:sz w:val="24"/>
          <w:szCs w:val="24"/>
        </w:rPr>
        <w:t xml:space="preserve"> </w:t>
      </w:r>
      <w:r w:rsidR="002506AD">
        <w:rPr>
          <w:rFonts w:asciiTheme="majorBidi" w:hAnsiTheme="majorBidi" w:cstheme="majorBidi"/>
          <w:sz w:val="24"/>
          <w:szCs w:val="24"/>
        </w:rPr>
        <w:t xml:space="preserve"> [</w:t>
      </w:r>
      <w:proofErr w:type="gramEnd"/>
      <w:r w:rsidR="002506AD">
        <w:rPr>
          <w:rFonts w:asciiTheme="majorBidi" w:hAnsiTheme="majorBidi" w:cstheme="majorBidi"/>
          <w:sz w:val="24"/>
          <w:szCs w:val="24"/>
        </w:rPr>
        <w:t>Ashbey]</w:t>
      </w:r>
      <w:r w:rsidR="00A323C6">
        <w:rPr>
          <w:rFonts w:asciiTheme="majorBidi" w:hAnsiTheme="majorBidi" w:cstheme="majorBidi"/>
          <w:sz w:val="24"/>
          <w:szCs w:val="24"/>
        </w:rPr>
        <w:t xml:space="preserve"> </w:t>
      </w:r>
      <w:r w:rsidR="00732C12">
        <w:rPr>
          <w:rFonts w:asciiTheme="majorBidi" w:hAnsiTheme="majorBidi" w:cstheme="majorBidi"/>
          <w:sz w:val="24"/>
          <w:szCs w:val="24"/>
        </w:rPr>
        <w:t xml:space="preserve"> </w:t>
      </w:r>
      <w:r w:rsidRPr="00A323C6" w:rsidR="00B05E97">
        <w:rPr>
          <w:rFonts w:asciiTheme="majorBidi" w:hAnsiTheme="majorBidi" w:cstheme="majorBidi"/>
          <w:sz w:val="24"/>
          <w:szCs w:val="24"/>
        </w:rPr>
        <w:t xml:space="preserve">As </w:t>
      </w:r>
      <w:r w:rsidRPr="00A323C6" w:rsidR="00D302F5">
        <w:rPr>
          <w:rFonts w:asciiTheme="majorBidi" w:hAnsiTheme="majorBidi" w:cstheme="majorBidi"/>
          <w:sz w:val="24"/>
          <w:szCs w:val="24"/>
        </w:rPr>
        <w:t xml:space="preserve">many </w:t>
      </w:r>
      <w:r w:rsidRPr="00A323C6" w:rsidR="0043346A">
        <w:rPr>
          <w:rFonts w:asciiTheme="majorBidi" w:hAnsiTheme="majorBidi" w:cstheme="majorBidi"/>
          <w:sz w:val="24"/>
          <w:szCs w:val="24"/>
        </w:rPr>
        <w:t>people</w:t>
      </w:r>
      <w:r w:rsidRPr="00A323C6" w:rsidR="00B05E97">
        <w:rPr>
          <w:rFonts w:asciiTheme="majorBidi" w:hAnsiTheme="majorBidi" w:cstheme="majorBidi"/>
          <w:sz w:val="24"/>
          <w:szCs w:val="24"/>
        </w:rPr>
        <w:t xml:space="preserve"> mentioned to us during our preparation for this panel, </w:t>
      </w:r>
      <w:r w:rsidRPr="00A323C6" w:rsidR="00D302F5">
        <w:rPr>
          <w:rFonts w:asciiTheme="majorBidi" w:hAnsiTheme="majorBidi" w:cstheme="majorBidi"/>
          <w:sz w:val="24"/>
          <w:szCs w:val="24"/>
        </w:rPr>
        <w:t>it seems that every conference these days necessarily includes a panel on diversity.  Our goal is not to just continue to</w:t>
      </w:r>
      <w:r w:rsidRPr="00A323C6" w:rsidR="0043346A">
        <w:rPr>
          <w:rFonts w:asciiTheme="majorBidi" w:hAnsiTheme="majorBidi" w:cstheme="majorBidi"/>
          <w:sz w:val="24"/>
          <w:szCs w:val="24"/>
        </w:rPr>
        <w:t xml:space="preserve"> these</w:t>
      </w:r>
      <w:r w:rsidRPr="00A323C6" w:rsidR="00D302F5">
        <w:rPr>
          <w:rFonts w:asciiTheme="majorBidi" w:hAnsiTheme="majorBidi" w:cstheme="majorBidi"/>
          <w:sz w:val="24"/>
          <w:szCs w:val="24"/>
        </w:rPr>
        <w:t xml:space="preserve"> discussion</w:t>
      </w:r>
      <w:r w:rsidR="00A323C6">
        <w:rPr>
          <w:rFonts w:asciiTheme="majorBidi" w:hAnsiTheme="majorBidi" w:cstheme="majorBidi"/>
          <w:sz w:val="24"/>
          <w:szCs w:val="24"/>
        </w:rPr>
        <w:t>s</w:t>
      </w:r>
      <w:r w:rsidRPr="00A323C6" w:rsidR="00D302F5">
        <w:rPr>
          <w:rFonts w:asciiTheme="majorBidi" w:hAnsiTheme="majorBidi" w:cstheme="majorBidi"/>
          <w:sz w:val="24"/>
          <w:szCs w:val="24"/>
        </w:rPr>
        <w:t xml:space="preserve"> around the importance o</w:t>
      </w:r>
      <w:r w:rsidR="00A323C6">
        <w:rPr>
          <w:rFonts w:asciiTheme="majorBidi" w:hAnsiTheme="majorBidi" w:cstheme="majorBidi"/>
          <w:sz w:val="24"/>
          <w:szCs w:val="24"/>
        </w:rPr>
        <w:t>f</w:t>
      </w:r>
      <w:r w:rsidRPr="00A323C6" w:rsidR="00D302F5">
        <w:rPr>
          <w:rFonts w:asciiTheme="majorBidi" w:hAnsiTheme="majorBidi" w:cstheme="majorBidi"/>
          <w:sz w:val="24"/>
          <w:szCs w:val="24"/>
        </w:rPr>
        <w:t xml:space="preserve"> diversity and inclusion but </w:t>
      </w:r>
      <w:r w:rsidRPr="00A323C6" w:rsidR="0043346A">
        <w:rPr>
          <w:rFonts w:asciiTheme="majorBidi" w:hAnsiTheme="majorBidi" w:cstheme="majorBidi"/>
          <w:sz w:val="24"/>
          <w:szCs w:val="24"/>
        </w:rPr>
        <w:t xml:space="preserve">also </w:t>
      </w:r>
      <w:r w:rsidRPr="00A323C6" w:rsidR="00D302F5">
        <w:rPr>
          <w:rFonts w:asciiTheme="majorBidi" w:hAnsiTheme="majorBidi" w:cstheme="majorBidi"/>
          <w:sz w:val="24"/>
          <w:szCs w:val="24"/>
        </w:rPr>
        <w:t xml:space="preserve">to provide tools and inspiration to the audience for implementing better practices.  We </w:t>
      </w:r>
      <w:r w:rsidRPr="00A323C6" w:rsidR="0043346A">
        <w:rPr>
          <w:rFonts w:asciiTheme="majorBidi" w:hAnsiTheme="majorBidi" w:cstheme="majorBidi"/>
          <w:sz w:val="24"/>
          <w:szCs w:val="24"/>
        </w:rPr>
        <w:t>also think it is important</w:t>
      </w:r>
      <w:r w:rsidRPr="00A323C6" w:rsidR="00D302F5">
        <w:rPr>
          <w:rFonts w:asciiTheme="majorBidi" w:hAnsiTheme="majorBidi" w:cstheme="majorBidi"/>
          <w:sz w:val="24"/>
          <w:szCs w:val="24"/>
        </w:rPr>
        <w:t xml:space="preserve"> highlight that diversity is not just an end in itself.  Having a diverse team </w:t>
      </w:r>
      <w:r w:rsidRPr="00A323C6" w:rsidR="0043346A">
        <w:rPr>
          <w:rFonts w:asciiTheme="majorBidi" w:hAnsiTheme="majorBidi" w:cstheme="majorBidi"/>
          <w:sz w:val="24"/>
          <w:szCs w:val="24"/>
        </w:rPr>
        <w:t xml:space="preserve">makes the team stronger.  By having team members of different ages, experience levels, races, genders, ethnicities, and the like, the </w:t>
      </w:r>
      <w:r w:rsidRPr="00A323C6">
        <w:rPr>
          <w:rFonts w:asciiTheme="majorBidi" w:hAnsiTheme="majorBidi" w:cstheme="majorBidi"/>
          <w:sz w:val="24"/>
          <w:szCs w:val="24"/>
        </w:rPr>
        <w:t xml:space="preserve">team </w:t>
      </w:r>
      <w:r w:rsidRPr="00A323C6" w:rsidR="0043346A">
        <w:rPr>
          <w:rFonts w:asciiTheme="majorBidi" w:hAnsiTheme="majorBidi" w:cstheme="majorBidi"/>
          <w:sz w:val="24"/>
          <w:szCs w:val="24"/>
        </w:rPr>
        <w:t>gains a diversity of views, relatability, variation of skill sets, and variation in methods of communication</w:t>
      </w:r>
      <w:r w:rsidRPr="00A323C6">
        <w:rPr>
          <w:rFonts w:asciiTheme="majorBidi" w:hAnsiTheme="majorBidi" w:cstheme="majorBidi"/>
          <w:sz w:val="24"/>
          <w:szCs w:val="24"/>
        </w:rPr>
        <w:t xml:space="preserve"> that make for more effective advocacy</w:t>
      </w:r>
      <w:r w:rsidRPr="00A323C6" w:rsidR="0043346A">
        <w:rPr>
          <w:rFonts w:asciiTheme="majorBidi" w:hAnsiTheme="majorBidi" w:cstheme="majorBidi"/>
          <w:sz w:val="24"/>
          <w:szCs w:val="24"/>
        </w:rPr>
        <w:t>.</w:t>
      </w:r>
      <w:r w:rsidR="00A84169">
        <w:rPr>
          <w:rFonts w:asciiTheme="majorBidi" w:hAnsiTheme="majorBidi" w:cstheme="majorBidi"/>
          <w:sz w:val="24"/>
          <w:szCs w:val="24"/>
        </w:rPr>
        <w:t xml:space="preserve">  </w:t>
      </w:r>
      <w:r w:rsidRPr="00A323C6">
        <w:rPr>
          <w:rFonts w:asciiTheme="majorBidi" w:hAnsiTheme="majorBidi" w:cstheme="majorBidi"/>
          <w:sz w:val="24"/>
          <w:szCs w:val="24"/>
        </w:rPr>
        <w:t>We were fortunate enough to get to speak with our panelists in advance of this panel and a few common themes emerged.  First, the way forward must be a multi-pronged approach by whic</w:t>
      </w:r>
      <w:r w:rsidR="00A323C6">
        <w:rPr>
          <w:rFonts w:asciiTheme="majorBidi" w:hAnsiTheme="majorBidi" w:cstheme="majorBidi"/>
          <w:sz w:val="24"/>
          <w:szCs w:val="24"/>
        </w:rPr>
        <w:t>h e</w:t>
      </w:r>
      <w:r w:rsidRPr="00A323C6">
        <w:rPr>
          <w:rFonts w:asciiTheme="majorBidi" w:hAnsiTheme="majorBidi" w:cstheme="majorBidi"/>
          <w:sz w:val="24"/>
          <w:szCs w:val="24"/>
        </w:rPr>
        <w:t>veryone</w:t>
      </w:r>
      <w:r w:rsidR="006019A0">
        <w:rPr>
          <w:rFonts w:asciiTheme="majorBidi" w:hAnsiTheme="majorBidi" w:cstheme="majorBidi"/>
          <w:sz w:val="24"/>
          <w:szCs w:val="24"/>
        </w:rPr>
        <w:t>—the judiciary, clients, practitioners—</w:t>
      </w:r>
      <w:r w:rsidR="00692EA3">
        <w:rPr>
          <w:rFonts w:asciiTheme="majorBidi" w:hAnsiTheme="majorBidi" w:cstheme="majorBidi"/>
          <w:sz w:val="24"/>
          <w:szCs w:val="24"/>
        </w:rPr>
        <w:t>m</w:t>
      </w:r>
      <w:r w:rsidRPr="00A323C6">
        <w:rPr>
          <w:rFonts w:asciiTheme="majorBidi" w:hAnsiTheme="majorBidi" w:cstheme="majorBidi"/>
          <w:sz w:val="24"/>
          <w:szCs w:val="24"/>
        </w:rPr>
        <w:t>ake</w:t>
      </w:r>
      <w:r w:rsidR="00A43694">
        <w:rPr>
          <w:rFonts w:asciiTheme="majorBidi" w:hAnsiTheme="majorBidi" w:cstheme="majorBidi"/>
          <w:sz w:val="24"/>
          <w:szCs w:val="24"/>
        </w:rPr>
        <w:t>s</w:t>
      </w:r>
      <w:r w:rsidRPr="00A323C6">
        <w:rPr>
          <w:rFonts w:asciiTheme="majorBidi" w:hAnsiTheme="majorBidi" w:cstheme="majorBidi"/>
          <w:sz w:val="24"/>
          <w:szCs w:val="24"/>
        </w:rPr>
        <w:t xml:space="preserve"> small </w:t>
      </w:r>
      <w:r w:rsidR="00692EA3">
        <w:rPr>
          <w:rFonts w:asciiTheme="majorBidi" w:hAnsiTheme="majorBidi" w:cstheme="majorBidi"/>
          <w:sz w:val="24"/>
          <w:szCs w:val="24"/>
        </w:rPr>
        <w:t>change</w:t>
      </w:r>
      <w:r w:rsidRPr="00A323C6" w:rsidR="00692EA3">
        <w:rPr>
          <w:rFonts w:asciiTheme="majorBidi" w:hAnsiTheme="majorBidi" w:cstheme="majorBidi"/>
          <w:sz w:val="24"/>
          <w:szCs w:val="24"/>
        </w:rPr>
        <w:t>s</w:t>
      </w:r>
      <w:r w:rsidR="00692EA3">
        <w:rPr>
          <w:rFonts w:asciiTheme="majorBidi" w:hAnsiTheme="majorBidi" w:cstheme="majorBidi"/>
          <w:sz w:val="24"/>
          <w:szCs w:val="24"/>
        </w:rPr>
        <w:t xml:space="preserve"> to</w:t>
      </w:r>
      <w:r w:rsidR="006019A0">
        <w:rPr>
          <w:rFonts w:asciiTheme="majorBidi" w:hAnsiTheme="majorBidi" w:cstheme="majorBidi"/>
          <w:sz w:val="24"/>
          <w:szCs w:val="24"/>
        </w:rPr>
        <w:t xml:space="preserve"> lay the foundation for more opportunities for more people</w:t>
      </w:r>
      <w:r w:rsidRPr="00A323C6">
        <w:rPr>
          <w:rFonts w:asciiTheme="majorBidi" w:hAnsiTheme="majorBidi" w:cstheme="majorBidi"/>
          <w:sz w:val="24"/>
          <w:szCs w:val="24"/>
        </w:rPr>
        <w:t>.  And, second, this must be a multigenerational effort, meaning there is a rol</w:t>
      </w:r>
      <w:r w:rsidR="00372873">
        <w:rPr>
          <w:rFonts w:asciiTheme="majorBidi" w:hAnsiTheme="majorBidi" w:cstheme="majorBidi"/>
          <w:sz w:val="24"/>
          <w:szCs w:val="24"/>
        </w:rPr>
        <w:t>e</w:t>
      </w:r>
      <w:r w:rsidRPr="00A323C6">
        <w:rPr>
          <w:rFonts w:asciiTheme="majorBidi" w:hAnsiTheme="majorBidi" w:cstheme="majorBidi"/>
          <w:sz w:val="24"/>
          <w:szCs w:val="24"/>
        </w:rPr>
        <w:t xml:space="preserve"> </w:t>
      </w:r>
      <w:r w:rsidR="00372873">
        <w:rPr>
          <w:rFonts w:asciiTheme="majorBidi" w:hAnsiTheme="majorBidi" w:cstheme="majorBidi"/>
          <w:sz w:val="24"/>
          <w:szCs w:val="24"/>
        </w:rPr>
        <w:t>f</w:t>
      </w:r>
      <w:r w:rsidRPr="00A323C6">
        <w:rPr>
          <w:rFonts w:asciiTheme="majorBidi" w:hAnsiTheme="majorBidi" w:cstheme="majorBidi"/>
          <w:sz w:val="24"/>
          <w:szCs w:val="24"/>
        </w:rPr>
        <w:t>or everyone</w:t>
      </w:r>
      <w:r w:rsidR="00372873">
        <w:rPr>
          <w:rFonts w:asciiTheme="majorBidi" w:hAnsiTheme="majorBidi" w:cstheme="majorBidi"/>
          <w:sz w:val="24"/>
          <w:szCs w:val="24"/>
        </w:rPr>
        <w:t xml:space="preserve"> to play</w:t>
      </w:r>
      <w:r w:rsidRPr="00A323C6">
        <w:rPr>
          <w:rFonts w:asciiTheme="majorBidi" w:hAnsiTheme="majorBidi" w:cstheme="majorBidi"/>
          <w:sz w:val="24"/>
          <w:szCs w:val="24"/>
        </w:rPr>
        <w:t>, but it is especially important for the more experienced attorneys to take on mentorship roles and provide opportunities for</w:t>
      </w:r>
      <w:r w:rsidR="00D863B5">
        <w:rPr>
          <w:rFonts w:asciiTheme="majorBidi" w:hAnsiTheme="majorBidi" w:cstheme="majorBidi"/>
          <w:sz w:val="24"/>
          <w:szCs w:val="24"/>
        </w:rPr>
        <w:t>,</w:t>
      </w:r>
      <w:r w:rsidR="00692EA3">
        <w:rPr>
          <w:rFonts w:asciiTheme="majorBidi" w:hAnsiTheme="majorBidi" w:cstheme="majorBidi"/>
          <w:sz w:val="24"/>
          <w:szCs w:val="24"/>
        </w:rPr>
        <w:t xml:space="preserve"> and instill confidence in</w:t>
      </w:r>
      <w:r w:rsidR="00D863B5">
        <w:rPr>
          <w:rFonts w:asciiTheme="majorBidi" w:hAnsiTheme="majorBidi" w:cstheme="majorBidi"/>
          <w:sz w:val="24"/>
          <w:szCs w:val="24"/>
        </w:rPr>
        <w:t>,</w:t>
      </w:r>
      <w:r w:rsidRPr="00A323C6">
        <w:rPr>
          <w:rFonts w:asciiTheme="majorBidi" w:hAnsiTheme="majorBidi" w:cstheme="majorBidi"/>
          <w:sz w:val="24"/>
          <w:szCs w:val="24"/>
        </w:rPr>
        <w:t xml:space="preserve"> the next generation of attorneys. </w:t>
      </w:r>
      <w:r w:rsidR="005A303B">
        <w:rPr>
          <w:rFonts w:asciiTheme="majorBidi" w:hAnsiTheme="majorBidi" w:cstheme="majorBidi"/>
          <w:sz w:val="24"/>
          <w:szCs w:val="24"/>
        </w:rPr>
        <w:t xml:space="preserve"> By that same token, the next generation of attorneys must take advantage of those opportunities.  </w:t>
      </w:r>
    </w:p>
    <w:p w:rsidRPr="00A323C6" w:rsidR="00272262" w:rsidRDefault="00272262">
      <w:pPr>
        <w:rPr>
          <w:rFonts w:asciiTheme="majorBidi" w:hAnsiTheme="majorBidi" w:cstheme="majorBidi"/>
          <w:sz w:val="24"/>
          <w:szCs w:val="24"/>
        </w:rPr>
      </w:pPr>
    </w:p>
    <w:p w:rsidR="009A49B2" w:rsidRDefault="00272262">
      <w:pPr>
        <w:rPr>
          <w:rFonts w:asciiTheme="majorBidi" w:hAnsiTheme="majorBidi" w:cstheme="majorBidi"/>
          <w:sz w:val="24"/>
          <w:szCs w:val="24"/>
        </w:rPr>
      </w:pPr>
      <w:r w:rsidRPr="00462C75">
        <w:rPr>
          <w:rFonts w:asciiTheme="majorBidi" w:hAnsiTheme="majorBidi" w:cstheme="majorBidi"/>
          <w:sz w:val="24"/>
          <w:szCs w:val="24"/>
          <w:u w:val="single"/>
        </w:rPr>
        <w:t>Question 1</w:t>
      </w:r>
      <w:proofErr w:type="gramStart"/>
      <w:r w:rsidR="002506AD">
        <w:rPr>
          <w:rFonts w:asciiTheme="majorBidi" w:hAnsiTheme="majorBidi" w:cstheme="majorBidi"/>
          <w:sz w:val="24"/>
          <w:szCs w:val="24"/>
        </w:rPr>
        <w:t xml:space="preserve">: </w:t>
      </w:r>
      <w:r w:rsidRPr="00A323C6" w:rsidR="005B0D2D">
        <w:rPr>
          <w:rFonts w:asciiTheme="majorBidi" w:hAnsiTheme="majorBidi" w:cstheme="majorBidi"/>
          <w:sz w:val="24"/>
          <w:szCs w:val="24"/>
        </w:rPr>
        <w:t xml:space="preserve"> </w:t>
      </w:r>
      <w:r w:rsidR="002506AD">
        <w:rPr>
          <w:rFonts w:asciiTheme="majorBidi" w:hAnsiTheme="majorBidi" w:cstheme="majorBidi"/>
          <w:sz w:val="24"/>
          <w:szCs w:val="24"/>
        </w:rPr>
        <w:t>[</w:t>
      </w:r>
      <w:proofErr w:type="gramEnd"/>
      <w:r w:rsidRPr="00A323C6" w:rsidR="005B0D2D">
        <w:rPr>
          <w:rFonts w:asciiTheme="majorBidi" w:hAnsiTheme="majorBidi" w:cstheme="majorBidi"/>
          <w:sz w:val="24"/>
          <w:szCs w:val="24"/>
        </w:rPr>
        <w:t>Al</w:t>
      </w:r>
      <w:r w:rsidR="002506AD">
        <w:rPr>
          <w:rFonts w:asciiTheme="majorBidi" w:hAnsiTheme="majorBidi" w:cstheme="majorBidi"/>
          <w:sz w:val="24"/>
          <w:szCs w:val="24"/>
        </w:rPr>
        <w:t>]</w:t>
      </w:r>
      <w:r w:rsidRPr="00A323C6">
        <w:rPr>
          <w:rFonts w:asciiTheme="majorBidi" w:hAnsiTheme="majorBidi" w:cstheme="majorBidi"/>
          <w:sz w:val="24"/>
          <w:szCs w:val="24"/>
        </w:rPr>
        <w:t xml:space="preserve">  </w:t>
      </w:r>
      <w:r w:rsidRPr="00A323C6" w:rsidR="005B0D2D">
        <w:rPr>
          <w:rFonts w:asciiTheme="majorBidi" w:hAnsiTheme="majorBidi" w:cstheme="majorBidi"/>
          <w:sz w:val="24"/>
          <w:szCs w:val="24"/>
        </w:rPr>
        <w:t xml:space="preserve">Since we are fortunate enough to have Judge Stoll and Judge Johnson with us, we wanted to start with some positive trends from the judiciary.  Until 1960, the federal judiciary consisted of 99% white men.  Recent data suggests that </w:t>
      </w:r>
      <w:r w:rsidRPr="00A323C6" w:rsidR="00020DB6">
        <w:rPr>
          <w:rFonts w:asciiTheme="majorBidi" w:hAnsiTheme="majorBidi" w:cstheme="majorBidi"/>
          <w:sz w:val="24"/>
          <w:szCs w:val="24"/>
        </w:rPr>
        <w:t xml:space="preserve">36% of </w:t>
      </w:r>
      <w:r w:rsidR="00655BD7">
        <w:rPr>
          <w:rFonts w:asciiTheme="majorBidi" w:hAnsiTheme="majorBidi" w:cstheme="majorBidi"/>
          <w:sz w:val="24"/>
          <w:szCs w:val="24"/>
        </w:rPr>
        <w:t xml:space="preserve">federal </w:t>
      </w:r>
      <w:r w:rsidRPr="00A323C6" w:rsidR="00020DB6">
        <w:rPr>
          <w:rFonts w:asciiTheme="majorBidi" w:hAnsiTheme="majorBidi" w:cstheme="majorBidi"/>
          <w:sz w:val="24"/>
          <w:szCs w:val="24"/>
        </w:rPr>
        <w:t xml:space="preserve">judges are women, and roughly 30% are racially diverse.  </w:t>
      </w:r>
      <w:r w:rsidR="00D863B5">
        <w:rPr>
          <w:rFonts w:asciiTheme="majorBidi" w:hAnsiTheme="majorBidi" w:cstheme="majorBidi"/>
          <w:sz w:val="24"/>
          <w:szCs w:val="24"/>
        </w:rPr>
        <w:t>Consistent with these trends</w:t>
      </w:r>
      <w:r w:rsidRPr="00A323C6" w:rsidR="00D863B5">
        <w:rPr>
          <w:rFonts w:asciiTheme="majorBidi" w:hAnsiTheme="majorBidi" w:cstheme="majorBidi"/>
          <w:sz w:val="24"/>
          <w:szCs w:val="24"/>
        </w:rPr>
        <w:t xml:space="preserve">, one of the most </w:t>
      </w:r>
      <w:r w:rsidR="00D863B5">
        <w:rPr>
          <w:rFonts w:asciiTheme="majorBidi" w:hAnsiTheme="majorBidi" w:cstheme="majorBidi"/>
          <w:sz w:val="24"/>
          <w:szCs w:val="24"/>
        </w:rPr>
        <w:t>profound</w:t>
      </w:r>
      <w:r w:rsidRPr="00A323C6" w:rsidR="00D863B5">
        <w:rPr>
          <w:rFonts w:asciiTheme="majorBidi" w:hAnsiTheme="majorBidi" w:cstheme="majorBidi"/>
          <w:sz w:val="24"/>
          <w:szCs w:val="24"/>
        </w:rPr>
        <w:t xml:space="preserve"> memories of my </w:t>
      </w:r>
      <w:r w:rsidR="00D863B5">
        <w:rPr>
          <w:rFonts w:asciiTheme="majorBidi" w:hAnsiTheme="majorBidi" w:cstheme="majorBidi"/>
          <w:sz w:val="24"/>
          <w:szCs w:val="24"/>
        </w:rPr>
        <w:t xml:space="preserve">recent </w:t>
      </w:r>
      <w:r w:rsidRPr="00A323C6" w:rsidR="00D863B5">
        <w:rPr>
          <w:rFonts w:asciiTheme="majorBidi" w:hAnsiTheme="majorBidi" w:cstheme="majorBidi"/>
          <w:sz w:val="24"/>
          <w:szCs w:val="24"/>
        </w:rPr>
        <w:t>clerkship was the opportunity to attend a panel celebrating the fact that the Federal Circuit consisted</w:t>
      </w:r>
      <w:r w:rsidR="00D863B5">
        <w:rPr>
          <w:rFonts w:asciiTheme="majorBidi" w:hAnsiTheme="majorBidi" w:cstheme="majorBidi"/>
          <w:sz w:val="24"/>
          <w:szCs w:val="24"/>
        </w:rPr>
        <w:t xml:space="preserve"> </w:t>
      </w:r>
      <w:r w:rsidRPr="00A323C6" w:rsidR="00D863B5">
        <w:rPr>
          <w:rFonts w:asciiTheme="majorBidi" w:hAnsiTheme="majorBidi" w:cstheme="majorBidi"/>
          <w:sz w:val="24"/>
          <w:szCs w:val="24"/>
        </w:rPr>
        <w:t>of ½ female judges</w:t>
      </w:r>
      <w:r w:rsidR="00D863B5">
        <w:rPr>
          <w:rFonts w:asciiTheme="majorBidi" w:hAnsiTheme="majorBidi" w:cstheme="majorBidi"/>
          <w:sz w:val="24"/>
          <w:szCs w:val="24"/>
        </w:rPr>
        <w:t xml:space="preserve">.  It was an honor to hear from such an esteemed panel and to hear their unique and remarkable experiences.  </w:t>
      </w:r>
      <w:r w:rsidR="00A84169">
        <w:rPr>
          <w:rFonts w:asciiTheme="majorBidi" w:hAnsiTheme="majorBidi" w:cstheme="majorBidi"/>
          <w:sz w:val="24"/>
          <w:szCs w:val="24"/>
        </w:rPr>
        <w:t>We are honored to</w:t>
      </w:r>
      <w:r w:rsidR="00D863B5">
        <w:rPr>
          <w:rFonts w:asciiTheme="majorBidi" w:hAnsiTheme="majorBidi" w:cstheme="majorBidi"/>
          <w:sz w:val="24"/>
          <w:szCs w:val="24"/>
        </w:rPr>
        <w:t xml:space="preserve"> have one of those </w:t>
      </w:r>
      <w:r w:rsidR="00D863B5">
        <w:rPr>
          <w:rFonts w:asciiTheme="majorBidi" w:hAnsiTheme="majorBidi" w:cstheme="majorBidi"/>
          <w:sz w:val="24"/>
          <w:szCs w:val="24"/>
        </w:rPr>
        <w:lastRenderedPageBreak/>
        <w:t xml:space="preserve">panel members here today, </w:t>
      </w:r>
      <w:r w:rsidRPr="00A323C6" w:rsidR="00020DB6">
        <w:rPr>
          <w:rFonts w:asciiTheme="majorBidi" w:hAnsiTheme="majorBidi" w:cstheme="majorBidi"/>
          <w:sz w:val="24"/>
          <w:szCs w:val="24"/>
        </w:rPr>
        <w:t>Judge Stoll</w:t>
      </w:r>
      <w:r w:rsidR="00A84169">
        <w:rPr>
          <w:rFonts w:asciiTheme="majorBidi" w:hAnsiTheme="majorBidi" w:cstheme="majorBidi"/>
          <w:sz w:val="24"/>
          <w:szCs w:val="24"/>
        </w:rPr>
        <w:t>.  Judge Stoll, having</w:t>
      </w:r>
      <w:r w:rsidR="00D863B5">
        <w:rPr>
          <w:rFonts w:asciiTheme="majorBidi" w:hAnsiTheme="majorBidi" w:cstheme="majorBidi"/>
          <w:sz w:val="24"/>
          <w:szCs w:val="24"/>
        </w:rPr>
        <w:t xml:space="preserve"> </w:t>
      </w:r>
      <w:r w:rsidRPr="00A323C6" w:rsidR="005B0D2D">
        <w:rPr>
          <w:rFonts w:asciiTheme="majorBidi" w:hAnsiTheme="majorBidi" w:cstheme="majorBidi"/>
          <w:sz w:val="24"/>
          <w:szCs w:val="24"/>
        </w:rPr>
        <w:t xml:space="preserve">had the opportunity to clerk for Judge </w:t>
      </w:r>
      <w:proofErr w:type="spellStart"/>
      <w:r w:rsidRPr="00A323C6" w:rsidR="005B0D2D">
        <w:rPr>
          <w:rFonts w:asciiTheme="majorBidi" w:hAnsiTheme="majorBidi" w:cstheme="majorBidi"/>
          <w:sz w:val="24"/>
          <w:szCs w:val="24"/>
        </w:rPr>
        <w:t>Schall</w:t>
      </w:r>
      <w:proofErr w:type="spellEnd"/>
      <w:r w:rsidRPr="00A323C6" w:rsidR="005B0D2D">
        <w:rPr>
          <w:rFonts w:asciiTheme="majorBidi" w:hAnsiTheme="majorBidi" w:cstheme="majorBidi"/>
          <w:sz w:val="24"/>
          <w:szCs w:val="24"/>
        </w:rPr>
        <w:t xml:space="preserve">, </w:t>
      </w:r>
      <w:r w:rsidR="00EB52B4">
        <w:rPr>
          <w:rFonts w:asciiTheme="majorBidi" w:hAnsiTheme="majorBidi" w:cstheme="majorBidi"/>
          <w:sz w:val="24"/>
          <w:szCs w:val="24"/>
        </w:rPr>
        <w:t xml:space="preserve">excel in private practice, </w:t>
      </w:r>
      <w:r w:rsidRPr="00A323C6" w:rsidR="005B0D2D">
        <w:rPr>
          <w:rFonts w:asciiTheme="majorBidi" w:hAnsiTheme="majorBidi" w:cstheme="majorBidi"/>
          <w:sz w:val="24"/>
          <w:szCs w:val="24"/>
        </w:rPr>
        <w:t>then</w:t>
      </w:r>
      <w:r w:rsidRPr="00A323C6" w:rsidR="00020DB6">
        <w:rPr>
          <w:rFonts w:asciiTheme="majorBidi" w:hAnsiTheme="majorBidi" w:cstheme="majorBidi"/>
          <w:sz w:val="24"/>
          <w:szCs w:val="24"/>
        </w:rPr>
        <w:t xml:space="preserve"> </w:t>
      </w:r>
      <w:r w:rsidRPr="00A323C6" w:rsidR="005B0D2D">
        <w:rPr>
          <w:rFonts w:asciiTheme="majorBidi" w:hAnsiTheme="majorBidi" w:cstheme="majorBidi"/>
          <w:sz w:val="24"/>
          <w:szCs w:val="24"/>
        </w:rPr>
        <w:t xml:space="preserve">return as the head of your own chambers, can you </w:t>
      </w:r>
      <w:r w:rsidR="00A84169">
        <w:rPr>
          <w:rFonts w:asciiTheme="majorBidi" w:hAnsiTheme="majorBidi" w:cstheme="majorBidi"/>
          <w:sz w:val="24"/>
          <w:szCs w:val="24"/>
        </w:rPr>
        <w:t>share your perspective about the changes</w:t>
      </w:r>
      <w:r w:rsidRPr="00A323C6" w:rsidR="005B0D2D">
        <w:rPr>
          <w:rFonts w:asciiTheme="majorBidi" w:hAnsiTheme="majorBidi" w:cstheme="majorBidi"/>
          <w:sz w:val="24"/>
          <w:szCs w:val="24"/>
        </w:rPr>
        <w:t xml:space="preserve"> you have seen in representation and culture both inside the </w:t>
      </w:r>
      <w:r w:rsidR="00BA2E01">
        <w:rPr>
          <w:rFonts w:asciiTheme="majorBidi" w:hAnsiTheme="majorBidi" w:cstheme="majorBidi"/>
          <w:sz w:val="24"/>
          <w:szCs w:val="24"/>
        </w:rPr>
        <w:t>C</w:t>
      </w:r>
      <w:r w:rsidRPr="00A323C6" w:rsidR="005B0D2D">
        <w:rPr>
          <w:rFonts w:asciiTheme="majorBidi" w:hAnsiTheme="majorBidi" w:cstheme="majorBidi"/>
          <w:sz w:val="24"/>
          <w:szCs w:val="24"/>
        </w:rPr>
        <w:t>ourt</w:t>
      </w:r>
      <w:r w:rsidR="00D863B5">
        <w:rPr>
          <w:rFonts w:asciiTheme="majorBidi" w:hAnsiTheme="majorBidi" w:cstheme="majorBidi"/>
          <w:sz w:val="24"/>
          <w:szCs w:val="24"/>
        </w:rPr>
        <w:t xml:space="preserve"> and the bar more generally</w:t>
      </w:r>
      <w:r w:rsidRPr="00A323C6" w:rsidR="005B0D2D">
        <w:rPr>
          <w:rFonts w:asciiTheme="majorBidi" w:hAnsiTheme="majorBidi" w:cstheme="majorBidi"/>
          <w:sz w:val="24"/>
          <w:szCs w:val="24"/>
        </w:rPr>
        <w:t>?</w:t>
      </w:r>
      <w:r w:rsidRPr="00A323C6">
        <w:rPr>
          <w:rFonts w:asciiTheme="majorBidi" w:hAnsiTheme="majorBidi" w:cstheme="majorBidi"/>
          <w:sz w:val="24"/>
          <w:szCs w:val="24"/>
        </w:rPr>
        <w:t xml:space="preserve"> </w:t>
      </w:r>
    </w:p>
    <w:p w:rsidRPr="00A323C6" w:rsidR="00A84169" w:rsidRDefault="00A84169">
      <w:pPr>
        <w:rPr>
          <w:rFonts w:asciiTheme="majorBidi" w:hAnsiTheme="majorBidi" w:cstheme="majorBidi"/>
          <w:sz w:val="24"/>
          <w:szCs w:val="24"/>
        </w:rPr>
      </w:pPr>
    </w:p>
    <w:p w:rsidRPr="005A303B" w:rsidR="009A49B2" w:rsidP="00A323C6" w:rsidRDefault="00020DB6">
      <w:pPr>
        <w:rPr>
          <w:rFonts w:asciiTheme="majorBidi" w:hAnsiTheme="majorBidi" w:cstheme="majorBidi"/>
          <w:sz w:val="24"/>
          <w:szCs w:val="24"/>
        </w:rPr>
      </w:pPr>
      <w:r w:rsidRPr="00462C75">
        <w:rPr>
          <w:rFonts w:asciiTheme="majorBidi" w:hAnsiTheme="majorBidi" w:cstheme="majorBidi"/>
          <w:sz w:val="24"/>
          <w:szCs w:val="24"/>
          <w:u w:val="single"/>
        </w:rPr>
        <w:t>Question 2</w:t>
      </w:r>
      <w:proofErr w:type="gramStart"/>
      <w:r w:rsidR="005A303B">
        <w:rPr>
          <w:rFonts w:asciiTheme="majorBidi" w:hAnsiTheme="majorBidi" w:cstheme="majorBidi"/>
          <w:sz w:val="24"/>
          <w:szCs w:val="24"/>
        </w:rPr>
        <w:t xml:space="preserve">: </w:t>
      </w:r>
      <w:r w:rsidRPr="00A323C6">
        <w:rPr>
          <w:rFonts w:asciiTheme="majorBidi" w:hAnsiTheme="majorBidi" w:cstheme="majorBidi"/>
          <w:sz w:val="24"/>
          <w:szCs w:val="24"/>
        </w:rPr>
        <w:t xml:space="preserve"> </w:t>
      </w:r>
      <w:r w:rsidR="005A303B">
        <w:rPr>
          <w:rFonts w:asciiTheme="majorBidi" w:hAnsiTheme="majorBidi" w:cstheme="majorBidi"/>
          <w:sz w:val="24"/>
          <w:szCs w:val="24"/>
        </w:rPr>
        <w:t>[</w:t>
      </w:r>
      <w:proofErr w:type="gramEnd"/>
      <w:r w:rsidRPr="00A323C6">
        <w:rPr>
          <w:rFonts w:asciiTheme="majorBidi" w:hAnsiTheme="majorBidi" w:cstheme="majorBidi"/>
          <w:sz w:val="24"/>
          <w:szCs w:val="24"/>
        </w:rPr>
        <w:t>Ashbey</w:t>
      </w:r>
      <w:r w:rsidR="005A303B">
        <w:rPr>
          <w:rFonts w:asciiTheme="majorBidi" w:hAnsiTheme="majorBidi" w:cstheme="majorBidi"/>
          <w:sz w:val="24"/>
          <w:szCs w:val="24"/>
        </w:rPr>
        <w:t>]</w:t>
      </w:r>
      <w:r w:rsidRPr="00A323C6">
        <w:rPr>
          <w:rFonts w:asciiTheme="majorBidi" w:hAnsiTheme="majorBidi" w:cstheme="majorBidi"/>
          <w:sz w:val="24"/>
          <w:szCs w:val="24"/>
        </w:rPr>
        <w:t xml:space="preserve">  Thanks so much Judge Stoll.  Judge Johnson, turning to you next,</w:t>
      </w:r>
      <w:r w:rsidRPr="00A323C6" w:rsidR="009A49B2">
        <w:rPr>
          <w:rFonts w:asciiTheme="majorBidi" w:hAnsiTheme="majorBidi" w:cstheme="majorBidi"/>
          <w:sz w:val="24"/>
          <w:szCs w:val="24"/>
        </w:rPr>
        <w:t xml:space="preserve"> </w:t>
      </w:r>
      <w:r w:rsidRPr="00A323C6" w:rsidR="00591E10">
        <w:rPr>
          <w:rFonts w:asciiTheme="majorBidi" w:hAnsiTheme="majorBidi" w:cstheme="majorBidi"/>
          <w:sz w:val="24"/>
          <w:szCs w:val="24"/>
        </w:rPr>
        <w:t>I read an interesting article on how diverse trial teams can make attorneys more relatable</w:t>
      </w:r>
      <w:r w:rsidRPr="00A323C6" w:rsidR="00EE24AC">
        <w:rPr>
          <w:rFonts w:asciiTheme="majorBidi" w:hAnsiTheme="majorBidi" w:cstheme="majorBidi"/>
          <w:sz w:val="24"/>
          <w:szCs w:val="24"/>
        </w:rPr>
        <w:t xml:space="preserve"> to jurors</w:t>
      </w:r>
      <w:r w:rsidRPr="00A323C6" w:rsidR="00591E10">
        <w:rPr>
          <w:rFonts w:asciiTheme="majorBidi" w:hAnsiTheme="majorBidi" w:cstheme="majorBidi"/>
          <w:sz w:val="24"/>
          <w:szCs w:val="24"/>
        </w:rPr>
        <w:t xml:space="preserve"> during trial.  </w:t>
      </w:r>
      <w:r w:rsidR="00721B60">
        <w:rPr>
          <w:rFonts w:asciiTheme="majorBidi" w:hAnsiTheme="majorBidi" w:cstheme="majorBidi"/>
          <w:sz w:val="24"/>
          <w:szCs w:val="24"/>
        </w:rPr>
        <w:t>While we have more work to do in this area, h</w:t>
      </w:r>
      <w:r w:rsidRPr="005A303B" w:rsidR="002506AD">
        <w:rPr>
          <w:rFonts w:asciiTheme="majorBidi" w:hAnsiTheme="majorBidi" w:cstheme="majorBidi"/>
          <w:sz w:val="24"/>
          <w:szCs w:val="24"/>
        </w:rPr>
        <w:t xml:space="preserve">ave you noticed </w:t>
      </w:r>
      <w:r w:rsidR="00721B60">
        <w:rPr>
          <w:rFonts w:asciiTheme="majorBidi" w:hAnsiTheme="majorBidi" w:cstheme="majorBidi"/>
          <w:sz w:val="24"/>
          <w:szCs w:val="24"/>
        </w:rPr>
        <w:t xml:space="preserve">how diverse teams have an impact on juries during </w:t>
      </w:r>
      <w:r w:rsidRPr="005A303B" w:rsidR="002506AD">
        <w:rPr>
          <w:rFonts w:asciiTheme="majorBidi" w:hAnsiTheme="majorBidi" w:cstheme="majorBidi"/>
          <w:sz w:val="24"/>
          <w:szCs w:val="24"/>
        </w:rPr>
        <w:t xml:space="preserve">your time on the bench, and what other ways </w:t>
      </w:r>
      <w:r w:rsidRPr="005A303B" w:rsidR="00591E10">
        <w:rPr>
          <w:rFonts w:asciiTheme="majorBidi" w:hAnsiTheme="majorBidi" w:cstheme="majorBidi"/>
          <w:sz w:val="24"/>
          <w:szCs w:val="24"/>
        </w:rPr>
        <w:t xml:space="preserve">have you seen diversity play out </w:t>
      </w:r>
      <w:r w:rsidRPr="005A303B" w:rsidR="009A49B2">
        <w:rPr>
          <w:rFonts w:asciiTheme="majorBidi" w:hAnsiTheme="majorBidi" w:cstheme="majorBidi"/>
          <w:sz w:val="24"/>
          <w:szCs w:val="24"/>
        </w:rPr>
        <w:t>in your court</w:t>
      </w:r>
      <w:r w:rsidRPr="005A303B" w:rsidR="00591E10">
        <w:rPr>
          <w:rFonts w:asciiTheme="majorBidi" w:hAnsiTheme="majorBidi" w:cstheme="majorBidi"/>
          <w:sz w:val="24"/>
          <w:szCs w:val="24"/>
        </w:rPr>
        <w:t>?</w:t>
      </w:r>
    </w:p>
    <w:p w:rsidR="005A303B" w:rsidP="00A323C6" w:rsidRDefault="005A303B">
      <w:pPr>
        <w:rPr>
          <w:rFonts w:asciiTheme="majorBidi" w:hAnsiTheme="majorBidi" w:cstheme="majorBidi"/>
          <w:sz w:val="24"/>
          <w:szCs w:val="24"/>
        </w:rPr>
      </w:pPr>
    </w:p>
    <w:p w:rsidR="00655BD7" w:rsidP="00A323C6" w:rsidRDefault="005A303B">
      <w:pPr>
        <w:rPr>
          <w:rFonts w:asciiTheme="majorBidi" w:hAnsiTheme="majorBidi" w:cstheme="majorBidi"/>
          <w:sz w:val="24"/>
          <w:szCs w:val="24"/>
        </w:rPr>
      </w:pPr>
      <w:r w:rsidRPr="00462C75">
        <w:rPr>
          <w:rFonts w:asciiTheme="majorBidi" w:hAnsiTheme="majorBidi" w:cstheme="majorBidi"/>
          <w:sz w:val="24"/>
          <w:szCs w:val="24"/>
          <w:u w:val="single"/>
        </w:rPr>
        <w:t>Question 3</w:t>
      </w:r>
      <w:r w:rsidR="005E4767">
        <w:rPr>
          <w:rFonts w:asciiTheme="majorBidi" w:hAnsiTheme="majorBidi" w:cstheme="majorBidi"/>
          <w:sz w:val="24"/>
          <w:szCs w:val="24"/>
        </w:rPr>
        <w:t>:</w:t>
      </w:r>
      <w:r w:rsidRPr="005A303B">
        <w:rPr>
          <w:rFonts w:asciiTheme="majorBidi" w:hAnsiTheme="majorBidi" w:cstheme="majorBidi"/>
          <w:sz w:val="24"/>
          <w:szCs w:val="24"/>
        </w:rPr>
        <w:t xml:space="preserve"> </w:t>
      </w:r>
      <w:r>
        <w:rPr>
          <w:rFonts w:asciiTheme="majorBidi" w:hAnsiTheme="majorBidi" w:cstheme="majorBidi"/>
          <w:sz w:val="24"/>
          <w:szCs w:val="24"/>
        </w:rPr>
        <w:t>[</w:t>
      </w:r>
      <w:proofErr w:type="gramStart"/>
      <w:r w:rsidRPr="005A303B">
        <w:rPr>
          <w:rFonts w:asciiTheme="majorBidi" w:hAnsiTheme="majorBidi" w:cstheme="majorBidi"/>
          <w:sz w:val="24"/>
          <w:szCs w:val="24"/>
        </w:rPr>
        <w:t>Ashbey</w:t>
      </w:r>
      <w:r>
        <w:rPr>
          <w:rFonts w:asciiTheme="majorBidi" w:hAnsiTheme="majorBidi" w:cstheme="majorBidi"/>
          <w:sz w:val="24"/>
          <w:szCs w:val="24"/>
        </w:rPr>
        <w:t>]</w:t>
      </w:r>
      <w:r w:rsidRPr="005A303B">
        <w:rPr>
          <w:rFonts w:asciiTheme="majorBidi" w:hAnsiTheme="majorBidi" w:cstheme="majorBidi"/>
          <w:sz w:val="24"/>
          <w:szCs w:val="24"/>
        </w:rPr>
        <w:t xml:space="preserve">  Holly</w:t>
      </w:r>
      <w:proofErr w:type="gramEnd"/>
      <w:r w:rsidRPr="005A303B">
        <w:rPr>
          <w:rFonts w:asciiTheme="majorBidi" w:hAnsiTheme="majorBidi" w:cstheme="majorBidi"/>
          <w:sz w:val="24"/>
          <w:szCs w:val="24"/>
        </w:rPr>
        <w:t>, you just wrapped up a jury trial an</w:t>
      </w:r>
      <w:r>
        <w:rPr>
          <w:rFonts w:asciiTheme="majorBidi" w:hAnsiTheme="majorBidi" w:cstheme="majorBidi"/>
          <w:sz w:val="24"/>
          <w:szCs w:val="24"/>
        </w:rPr>
        <w:t xml:space="preserve">d had interesting conversations with the jurors about their perception of </w:t>
      </w:r>
      <w:r w:rsidR="001C43B2">
        <w:rPr>
          <w:rFonts w:asciiTheme="majorBidi" w:hAnsiTheme="majorBidi" w:cstheme="majorBidi"/>
          <w:sz w:val="24"/>
          <w:szCs w:val="24"/>
        </w:rPr>
        <w:t>the makeup of the trial teams</w:t>
      </w:r>
      <w:r>
        <w:rPr>
          <w:rFonts w:asciiTheme="majorBidi" w:hAnsiTheme="majorBidi" w:cstheme="majorBidi"/>
          <w:sz w:val="24"/>
          <w:szCs w:val="24"/>
        </w:rPr>
        <w:t>.  Can you share what you learned with us?</w:t>
      </w:r>
    </w:p>
    <w:p w:rsidRPr="005A303B" w:rsidR="005A303B" w:rsidP="00A323C6" w:rsidRDefault="005A303B">
      <w:pPr>
        <w:rPr>
          <w:rFonts w:asciiTheme="majorBidi" w:hAnsiTheme="majorBidi" w:cstheme="majorBidi"/>
          <w:sz w:val="24"/>
          <w:szCs w:val="24"/>
        </w:rPr>
      </w:pPr>
    </w:p>
    <w:p w:rsidRPr="005A303B" w:rsidR="000D3661" w:rsidP="00A323C6" w:rsidRDefault="000D3661">
      <w:pPr>
        <w:jc w:val="both"/>
        <w:rPr>
          <w:sz w:val="24"/>
          <w:szCs w:val="24"/>
        </w:rPr>
      </w:pPr>
      <w:r w:rsidRPr="00462C75">
        <w:rPr>
          <w:rFonts w:asciiTheme="majorBidi" w:hAnsiTheme="majorBidi" w:cstheme="majorBidi"/>
          <w:sz w:val="24"/>
          <w:szCs w:val="24"/>
          <w:u w:val="single"/>
        </w:rPr>
        <w:t xml:space="preserve">Question </w:t>
      </w:r>
      <w:r w:rsidRPr="00462C75" w:rsidR="005A303B">
        <w:rPr>
          <w:rFonts w:asciiTheme="majorBidi" w:hAnsiTheme="majorBidi" w:cstheme="majorBidi"/>
          <w:sz w:val="24"/>
          <w:szCs w:val="24"/>
          <w:u w:val="single"/>
        </w:rPr>
        <w:t>4</w:t>
      </w:r>
      <w:proofErr w:type="gramStart"/>
      <w:r w:rsidRPr="005A303B">
        <w:rPr>
          <w:rFonts w:asciiTheme="majorBidi" w:hAnsiTheme="majorBidi" w:cstheme="majorBidi"/>
          <w:sz w:val="24"/>
          <w:szCs w:val="24"/>
        </w:rPr>
        <w:t xml:space="preserve">:  </w:t>
      </w:r>
      <w:r w:rsidR="005E4767">
        <w:rPr>
          <w:rFonts w:asciiTheme="majorBidi" w:hAnsiTheme="majorBidi" w:cstheme="majorBidi"/>
          <w:sz w:val="24"/>
          <w:szCs w:val="24"/>
        </w:rPr>
        <w:t>[</w:t>
      </w:r>
      <w:proofErr w:type="gramEnd"/>
      <w:r w:rsidR="005E4767">
        <w:rPr>
          <w:rFonts w:asciiTheme="majorBidi" w:hAnsiTheme="majorBidi" w:cstheme="majorBidi"/>
          <w:sz w:val="24"/>
          <w:szCs w:val="24"/>
        </w:rPr>
        <w:t xml:space="preserve">Al]  </w:t>
      </w:r>
      <w:r w:rsidRPr="005A303B" w:rsidR="00EF0799">
        <w:rPr>
          <w:rFonts w:asciiTheme="majorBidi" w:hAnsiTheme="majorBidi" w:cstheme="majorBidi"/>
          <w:sz w:val="24"/>
          <w:szCs w:val="24"/>
        </w:rPr>
        <w:t>We want to turn now to</w:t>
      </w:r>
      <w:r w:rsidR="005E4767">
        <w:rPr>
          <w:rFonts w:asciiTheme="majorBidi" w:hAnsiTheme="majorBidi" w:cstheme="majorBidi"/>
          <w:sz w:val="24"/>
          <w:szCs w:val="24"/>
        </w:rPr>
        <w:t xml:space="preserve"> more </w:t>
      </w:r>
      <w:r w:rsidRPr="005A303B" w:rsidR="00272262">
        <w:rPr>
          <w:rFonts w:asciiTheme="majorBidi" w:hAnsiTheme="majorBidi" w:cstheme="majorBidi"/>
          <w:sz w:val="24"/>
          <w:szCs w:val="24"/>
        </w:rPr>
        <w:t>examples of when diversity is done well.  For example,</w:t>
      </w:r>
      <w:r w:rsidRPr="005A303B" w:rsidR="00EF0799">
        <w:rPr>
          <w:rFonts w:asciiTheme="majorBidi" w:hAnsiTheme="majorBidi" w:cstheme="majorBidi"/>
          <w:sz w:val="24"/>
          <w:szCs w:val="24"/>
        </w:rPr>
        <w:t xml:space="preserve"> some</w:t>
      </w:r>
      <w:r w:rsidRPr="005A303B" w:rsidR="00272262">
        <w:rPr>
          <w:rFonts w:asciiTheme="majorBidi" w:hAnsiTheme="majorBidi" w:cstheme="majorBidi"/>
          <w:sz w:val="24"/>
          <w:szCs w:val="24"/>
        </w:rPr>
        <w:t xml:space="preserve"> judges </w:t>
      </w:r>
      <w:r w:rsidRPr="005A303B" w:rsidR="00BF5E29">
        <w:rPr>
          <w:rFonts w:asciiTheme="majorBidi" w:hAnsiTheme="majorBidi" w:cstheme="majorBidi"/>
          <w:sz w:val="24"/>
          <w:szCs w:val="24"/>
        </w:rPr>
        <w:t>have sought</w:t>
      </w:r>
      <w:r w:rsidRPr="005A303B" w:rsidR="00EF0799">
        <w:rPr>
          <w:rFonts w:asciiTheme="majorBidi" w:hAnsiTheme="majorBidi" w:cstheme="majorBidi"/>
          <w:sz w:val="24"/>
          <w:szCs w:val="24"/>
        </w:rPr>
        <w:t xml:space="preserve"> to create opportunities for junior lawyers to participate</w:t>
      </w:r>
      <w:r w:rsidRPr="005A303B" w:rsidR="00BF5E29">
        <w:rPr>
          <w:rFonts w:asciiTheme="majorBidi" w:hAnsiTheme="majorBidi" w:cstheme="majorBidi"/>
          <w:sz w:val="24"/>
          <w:szCs w:val="24"/>
        </w:rPr>
        <w:t xml:space="preserve"> in court hearings by implementing rules that allow for more time in oral argument or allow more than one attorney to argue on behalf of a party</w:t>
      </w:r>
      <w:r w:rsidRPr="005A303B" w:rsidR="00272262">
        <w:rPr>
          <w:rFonts w:asciiTheme="majorBidi" w:hAnsiTheme="majorBidi" w:cstheme="majorBidi"/>
          <w:sz w:val="24"/>
          <w:szCs w:val="24"/>
        </w:rPr>
        <w:t xml:space="preserve">.  </w:t>
      </w:r>
      <w:r w:rsidR="00E91B8B">
        <w:rPr>
          <w:rFonts w:asciiTheme="majorBidi" w:hAnsiTheme="majorBidi" w:cstheme="majorBidi"/>
          <w:sz w:val="24"/>
          <w:szCs w:val="24"/>
        </w:rPr>
        <w:t>Along this line, w</w:t>
      </w:r>
      <w:r w:rsidRPr="005A303B" w:rsidR="00EF0799">
        <w:rPr>
          <w:rFonts w:asciiTheme="majorBidi" w:hAnsiTheme="majorBidi" w:cstheme="majorBidi"/>
          <w:sz w:val="24"/>
          <w:szCs w:val="24"/>
        </w:rPr>
        <w:t>hat</w:t>
      </w:r>
      <w:r w:rsidRPr="005A303B" w:rsidR="001E10A2">
        <w:rPr>
          <w:rFonts w:asciiTheme="majorBidi" w:hAnsiTheme="majorBidi" w:cstheme="majorBidi"/>
          <w:sz w:val="24"/>
          <w:szCs w:val="24"/>
        </w:rPr>
        <w:t xml:space="preserve"> </w:t>
      </w:r>
      <w:r w:rsidRPr="005A303B" w:rsidR="00272262">
        <w:rPr>
          <w:rFonts w:asciiTheme="majorBidi" w:hAnsiTheme="majorBidi" w:cstheme="majorBidi"/>
          <w:sz w:val="24"/>
          <w:szCs w:val="24"/>
        </w:rPr>
        <w:t xml:space="preserve">successful diversity initiatives </w:t>
      </w:r>
      <w:r w:rsidRPr="005A303B" w:rsidR="001E10A2">
        <w:rPr>
          <w:rFonts w:asciiTheme="majorBidi" w:hAnsiTheme="majorBidi" w:cstheme="majorBidi"/>
          <w:sz w:val="24"/>
          <w:szCs w:val="24"/>
        </w:rPr>
        <w:t xml:space="preserve">you have </w:t>
      </w:r>
      <w:r w:rsidRPr="005A303B" w:rsidR="00272262">
        <w:rPr>
          <w:rFonts w:asciiTheme="majorBidi" w:hAnsiTheme="majorBidi" w:cstheme="majorBidi"/>
          <w:sz w:val="24"/>
          <w:szCs w:val="24"/>
        </w:rPr>
        <w:t>encountered</w:t>
      </w:r>
      <w:r w:rsidRPr="005A303B" w:rsidR="001E10A2">
        <w:rPr>
          <w:rFonts w:asciiTheme="majorBidi" w:hAnsiTheme="majorBidi" w:cstheme="majorBidi"/>
          <w:sz w:val="24"/>
          <w:szCs w:val="24"/>
        </w:rPr>
        <w:t xml:space="preserve"> from your different seats</w:t>
      </w:r>
      <w:r w:rsidR="00732C12">
        <w:rPr>
          <w:rFonts w:asciiTheme="majorBidi" w:hAnsiTheme="majorBidi" w:cstheme="majorBidi"/>
          <w:sz w:val="24"/>
          <w:szCs w:val="24"/>
        </w:rPr>
        <w:t xml:space="preserve">? </w:t>
      </w:r>
    </w:p>
    <w:p w:rsidR="00732C12" w:rsidP="000D3661" w:rsidRDefault="00526762">
      <w:pPr>
        <w:pStyle w:val="ListParagraph"/>
        <w:numPr>
          <w:ilvl w:val="0"/>
          <w:numId w:val="2"/>
        </w:numPr>
        <w:rPr>
          <w:rFonts w:asciiTheme="majorBidi" w:hAnsiTheme="majorBidi" w:cstheme="majorBidi"/>
        </w:rPr>
      </w:pPr>
      <w:r>
        <w:rPr>
          <w:rFonts w:asciiTheme="majorBidi" w:hAnsiTheme="majorBidi" w:cstheme="majorBidi"/>
        </w:rPr>
        <w:t>Prospective questions</w:t>
      </w:r>
      <w:r w:rsidR="00732C12">
        <w:rPr>
          <w:rFonts w:asciiTheme="majorBidi" w:hAnsiTheme="majorBidi" w:cstheme="majorBidi"/>
        </w:rPr>
        <w:t xml:space="preserve"> based on our conversations:</w:t>
      </w:r>
    </w:p>
    <w:p w:rsidRPr="005A303B" w:rsidR="000D3661" w:rsidP="00732C12" w:rsidRDefault="000D3661">
      <w:pPr>
        <w:pStyle w:val="ListParagraph"/>
        <w:numPr>
          <w:ilvl w:val="0"/>
          <w:numId w:val="2"/>
        </w:numPr>
        <w:ind w:left="1080"/>
        <w:rPr>
          <w:rFonts w:asciiTheme="majorBidi" w:hAnsiTheme="majorBidi" w:cstheme="majorBidi"/>
        </w:rPr>
      </w:pPr>
      <w:r w:rsidRPr="005A303B">
        <w:rPr>
          <w:rFonts w:asciiTheme="majorBidi" w:hAnsiTheme="majorBidi" w:cstheme="majorBidi"/>
        </w:rPr>
        <w:t xml:space="preserve">Shonn – </w:t>
      </w:r>
      <w:r w:rsidRPr="005A303B" w:rsidR="00663C74">
        <w:rPr>
          <w:rFonts w:asciiTheme="majorBidi" w:hAnsiTheme="majorBidi" w:cstheme="majorBidi"/>
        </w:rPr>
        <w:t>We know that our clients want to see diversity and many have diversity guidelines.  We also know there has been a push for in-house legal departments to increase diversity</w:t>
      </w:r>
      <w:r w:rsidRPr="005A303B" w:rsidR="0027010D">
        <w:rPr>
          <w:rFonts w:asciiTheme="majorBidi" w:hAnsiTheme="majorBidi" w:cstheme="majorBidi"/>
        </w:rPr>
        <w:t xml:space="preserve"> within</w:t>
      </w:r>
      <w:r w:rsidRPr="005A303B" w:rsidR="00663C74">
        <w:rPr>
          <w:rFonts w:asciiTheme="majorBidi" w:hAnsiTheme="majorBidi" w:cstheme="majorBidi"/>
        </w:rPr>
        <w:t xml:space="preserve">.  How has Kimberly Clark promoted diversity within </w:t>
      </w:r>
      <w:r w:rsidRPr="005A303B" w:rsidR="008C072E">
        <w:rPr>
          <w:rFonts w:asciiTheme="majorBidi" w:hAnsiTheme="majorBidi" w:cstheme="majorBidi"/>
        </w:rPr>
        <w:t>its legal department and with the law firms that it hires?</w:t>
      </w:r>
    </w:p>
    <w:p w:rsidRPr="00462C75" w:rsidR="00732C12" w:rsidP="00732C12" w:rsidRDefault="00272262">
      <w:pPr>
        <w:pStyle w:val="ListParagraph"/>
        <w:numPr>
          <w:ilvl w:val="0"/>
          <w:numId w:val="2"/>
        </w:numPr>
        <w:ind w:left="1080"/>
        <w:rPr>
          <w:rFonts w:asciiTheme="majorBidi" w:hAnsiTheme="majorBidi" w:cstheme="majorBidi"/>
        </w:rPr>
      </w:pPr>
      <w:r w:rsidRPr="005A303B">
        <w:rPr>
          <w:rFonts w:asciiTheme="majorBidi" w:hAnsiTheme="majorBidi" w:cstheme="majorBidi"/>
        </w:rPr>
        <w:t xml:space="preserve">Tracey – </w:t>
      </w:r>
      <w:r w:rsidR="001C43B2">
        <w:rPr>
          <w:rFonts w:asciiTheme="majorBidi" w:hAnsiTheme="majorBidi" w:cstheme="majorBidi"/>
        </w:rPr>
        <w:t xml:space="preserve">Tracey, you have a slightly different perspective </w:t>
      </w:r>
      <w:r w:rsidR="00732C12">
        <w:rPr>
          <w:rFonts w:asciiTheme="majorBidi" w:hAnsiTheme="majorBidi" w:cstheme="majorBidi"/>
        </w:rPr>
        <w:t>in</w:t>
      </w:r>
      <w:r w:rsidR="001C43B2">
        <w:rPr>
          <w:rFonts w:asciiTheme="majorBidi" w:hAnsiTheme="majorBidi" w:cstheme="majorBidi"/>
        </w:rPr>
        <w:t xml:space="preserve"> your current role with CPRIT</w:t>
      </w:r>
      <w:r w:rsidR="00721B60">
        <w:rPr>
          <w:rFonts w:asciiTheme="majorBidi" w:hAnsiTheme="majorBidi" w:cstheme="majorBidi"/>
        </w:rPr>
        <w:t xml:space="preserve"> and your experience in </w:t>
      </w:r>
      <w:proofErr w:type="spellStart"/>
      <w:r w:rsidR="00721B60">
        <w:rPr>
          <w:rFonts w:asciiTheme="majorBidi" w:hAnsiTheme="majorBidi" w:cstheme="majorBidi"/>
        </w:rPr>
        <w:t>biglaw</w:t>
      </w:r>
      <w:proofErr w:type="spellEnd"/>
      <w:r w:rsidR="00721B60">
        <w:rPr>
          <w:rFonts w:asciiTheme="majorBidi" w:hAnsiTheme="majorBidi" w:cstheme="majorBidi"/>
        </w:rPr>
        <w:t xml:space="preserve"> as well</w:t>
      </w:r>
      <w:r w:rsidR="001C43B2">
        <w:rPr>
          <w:rFonts w:asciiTheme="majorBidi" w:hAnsiTheme="majorBidi" w:cstheme="majorBidi"/>
        </w:rPr>
        <w:t>.  Can you tell us how diversity plays into your day-to-day</w:t>
      </w:r>
      <w:r w:rsidR="00F508E4">
        <w:rPr>
          <w:rFonts w:asciiTheme="majorBidi" w:hAnsiTheme="majorBidi" w:cstheme="majorBidi"/>
        </w:rPr>
        <w:t xml:space="preserve"> and in your prior role as a law firm partner</w:t>
      </w:r>
      <w:r w:rsidRPr="00A323C6">
        <w:rPr>
          <w:rFonts w:asciiTheme="majorBidi" w:hAnsiTheme="majorBidi" w:cstheme="majorBidi"/>
        </w:rPr>
        <w:t>?</w:t>
      </w:r>
      <w:r w:rsidR="00EB52B4">
        <w:rPr>
          <w:rFonts w:asciiTheme="majorBidi" w:hAnsiTheme="majorBidi" w:cstheme="majorBidi"/>
        </w:rPr>
        <w:t xml:space="preserve">  We also want to note that we know from experience that you have been a terrific advocate for opportunities for younger attorneys.  Maybe you could take about that as well.</w:t>
      </w:r>
      <w:r w:rsidR="001C43B2">
        <w:rPr>
          <w:rFonts w:asciiTheme="majorBidi" w:hAnsiTheme="majorBidi" w:cstheme="majorBidi"/>
        </w:rPr>
        <w:t xml:space="preserve"> </w:t>
      </w:r>
    </w:p>
    <w:p w:rsidR="00732C12" w:rsidP="00272262" w:rsidRDefault="00732C12">
      <w:pPr>
        <w:rPr>
          <w:rFonts w:asciiTheme="majorBidi" w:hAnsiTheme="majorBidi" w:cstheme="majorBidi"/>
          <w:sz w:val="24"/>
          <w:szCs w:val="24"/>
        </w:rPr>
      </w:pPr>
    </w:p>
    <w:p w:rsidR="00655BD7" w:rsidP="00272262" w:rsidRDefault="002506AD">
      <w:pPr>
        <w:rPr>
          <w:rFonts w:asciiTheme="majorBidi" w:hAnsiTheme="majorBidi" w:cstheme="majorBidi"/>
          <w:sz w:val="24"/>
          <w:szCs w:val="24"/>
        </w:rPr>
      </w:pPr>
      <w:r w:rsidRPr="00462C75">
        <w:rPr>
          <w:rFonts w:asciiTheme="majorBidi" w:hAnsiTheme="majorBidi" w:cstheme="majorBidi"/>
          <w:sz w:val="24"/>
          <w:szCs w:val="24"/>
          <w:u w:val="single"/>
        </w:rPr>
        <w:t>Question</w:t>
      </w:r>
      <w:r w:rsidRPr="00462C75" w:rsidR="005E4767">
        <w:rPr>
          <w:rFonts w:asciiTheme="majorBidi" w:hAnsiTheme="majorBidi" w:cstheme="majorBidi"/>
          <w:sz w:val="24"/>
          <w:szCs w:val="24"/>
          <w:u w:val="single"/>
        </w:rPr>
        <w:t xml:space="preserve"> </w:t>
      </w:r>
      <w:r w:rsidR="000C4A21">
        <w:rPr>
          <w:rFonts w:asciiTheme="majorBidi" w:hAnsiTheme="majorBidi" w:cstheme="majorBidi"/>
          <w:sz w:val="24"/>
          <w:szCs w:val="24"/>
          <w:u w:val="single"/>
        </w:rPr>
        <w:t>5</w:t>
      </w:r>
      <w:proofErr w:type="gramStart"/>
      <w:r>
        <w:rPr>
          <w:rFonts w:asciiTheme="majorBidi" w:hAnsiTheme="majorBidi" w:cstheme="majorBidi"/>
          <w:sz w:val="24"/>
          <w:szCs w:val="24"/>
        </w:rPr>
        <w:t xml:space="preserve">:  </w:t>
      </w:r>
      <w:r w:rsidR="005E4767">
        <w:rPr>
          <w:rFonts w:asciiTheme="majorBidi" w:hAnsiTheme="majorBidi" w:cstheme="majorBidi"/>
          <w:sz w:val="24"/>
          <w:szCs w:val="24"/>
        </w:rPr>
        <w:t>[</w:t>
      </w:r>
      <w:proofErr w:type="gramEnd"/>
      <w:r w:rsidR="005E4767">
        <w:rPr>
          <w:rFonts w:asciiTheme="majorBidi" w:hAnsiTheme="majorBidi" w:cstheme="majorBidi"/>
          <w:sz w:val="24"/>
          <w:szCs w:val="24"/>
        </w:rPr>
        <w:t xml:space="preserve">Al] </w:t>
      </w:r>
      <w:r>
        <w:rPr>
          <w:rFonts w:asciiTheme="majorBidi" w:hAnsiTheme="majorBidi" w:cstheme="majorBidi"/>
          <w:sz w:val="24"/>
          <w:szCs w:val="24"/>
        </w:rPr>
        <w:t>Returning to our theme of mentorship, who was someone who was an advocate for you and in what ways did they impact the attorney you have become?</w:t>
      </w:r>
    </w:p>
    <w:p w:rsidR="002506AD" w:rsidP="00272262" w:rsidRDefault="002506AD">
      <w:pPr>
        <w:rPr>
          <w:rFonts w:asciiTheme="majorBidi" w:hAnsiTheme="majorBidi" w:cstheme="majorBidi"/>
          <w:sz w:val="24"/>
          <w:szCs w:val="24"/>
        </w:rPr>
      </w:pPr>
    </w:p>
    <w:p w:rsidR="006D4CEE" w:rsidP="002506AD" w:rsidRDefault="00272262">
      <w:pPr>
        <w:rPr>
          <w:rFonts w:asciiTheme="majorBidi" w:hAnsiTheme="majorBidi" w:cstheme="majorBidi"/>
          <w:sz w:val="24"/>
          <w:szCs w:val="24"/>
        </w:rPr>
      </w:pPr>
      <w:r w:rsidRPr="00462C75">
        <w:rPr>
          <w:rFonts w:asciiTheme="majorBidi" w:hAnsiTheme="majorBidi" w:cstheme="majorBidi"/>
          <w:sz w:val="24"/>
          <w:szCs w:val="24"/>
          <w:u w:val="single"/>
        </w:rPr>
        <w:t xml:space="preserve">Question </w:t>
      </w:r>
      <w:r w:rsidR="000C4A21">
        <w:rPr>
          <w:rFonts w:asciiTheme="majorBidi" w:hAnsiTheme="majorBidi" w:cstheme="majorBidi"/>
          <w:sz w:val="24"/>
          <w:szCs w:val="24"/>
          <w:u w:val="single"/>
        </w:rPr>
        <w:t>6</w:t>
      </w:r>
      <w:proofErr w:type="gramStart"/>
      <w:r w:rsidRPr="00A323C6">
        <w:rPr>
          <w:rFonts w:asciiTheme="majorBidi" w:hAnsiTheme="majorBidi" w:cstheme="majorBidi"/>
          <w:sz w:val="24"/>
          <w:szCs w:val="24"/>
        </w:rPr>
        <w:t xml:space="preserve">:  </w:t>
      </w:r>
      <w:r w:rsidR="005E4767">
        <w:rPr>
          <w:rFonts w:asciiTheme="majorBidi" w:hAnsiTheme="majorBidi" w:cstheme="majorBidi"/>
          <w:sz w:val="24"/>
          <w:szCs w:val="24"/>
        </w:rPr>
        <w:t>[</w:t>
      </w:r>
      <w:proofErr w:type="spellStart"/>
      <w:proofErr w:type="gramEnd"/>
      <w:r w:rsidR="005E4767">
        <w:rPr>
          <w:rFonts w:asciiTheme="majorBidi" w:hAnsiTheme="majorBidi" w:cstheme="majorBidi"/>
          <w:sz w:val="24"/>
          <w:szCs w:val="24"/>
        </w:rPr>
        <w:t>Ashbey</w:t>
      </w:r>
      <w:proofErr w:type="spellEnd"/>
      <w:r w:rsidR="005E4767">
        <w:rPr>
          <w:rFonts w:asciiTheme="majorBidi" w:hAnsiTheme="majorBidi" w:cstheme="majorBidi"/>
          <w:sz w:val="24"/>
          <w:szCs w:val="24"/>
        </w:rPr>
        <w:t xml:space="preserve">] </w:t>
      </w:r>
      <w:r w:rsidRPr="00A323C6" w:rsidR="001E10A2">
        <w:rPr>
          <w:rFonts w:asciiTheme="majorBidi" w:hAnsiTheme="majorBidi" w:cstheme="majorBidi"/>
          <w:sz w:val="24"/>
          <w:szCs w:val="24"/>
        </w:rPr>
        <w:t>Looking forward, h</w:t>
      </w:r>
      <w:r w:rsidRPr="00A323C6">
        <w:rPr>
          <w:rFonts w:asciiTheme="majorBidi" w:hAnsiTheme="majorBidi" w:cstheme="majorBidi"/>
          <w:sz w:val="24"/>
          <w:szCs w:val="24"/>
        </w:rPr>
        <w:t xml:space="preserve">ow </w:t>
      </w:r>
      <w:r w:rsidRPr="00A323C6" w:rsidR="00663C74">
        <w:rPr>
          <w:rFonts w:asciiTheme="majorBidi" w:hAnsiTheme="majorBidi" w:cstheme="majorBidi"/>
          <w:sz w:val="24"/>
          <w:szCs w:val="24"/>
        </w:rPr>
        <w:t xml:space="preserve">can we </w:t>
      </w:r>
      <w:r w:rsidR="002506AD">
        <w:rPr>
          <w:rFonts w:asciiTheme="majorBidi" w:hAnsiTheme="majorBidi" w:cstheme="majorBidi"/>
          <w:sz w:val="24"/>
          <w:szCs w:val="24"/>
        </w:rPr>
        <w:t>can we</w:t>
      </w:r>
      <w:r w:rsidRPr="00A323C6" w:rsidR="009A49B2">
        <w:rPr>
          <w:rFonts w:asciiTheme="majorBidi" w:hAnsiTheme="majorBidi" w:cstheme="majorBidi"/>
          <w:sz w:val="24"/>
          <w:szCs w:val="24"/>
        </w:rPr>
        <w:t xml:space="preserve"> provide more opportunities</w:t>
      </w:r>
      <w:r w:rsidR="002506AD">
        <w:rPr>
          <w:rFonts w:asciiTheme="majorBidi" w:hAnsiTheme="majorBidi" w:cstheme="majorBidi"/>
          <w:sz w:val="24"/>
          <w:szCs w:val="24"/>
        </w:rPr>
        <w:t xml:space="preserve"> for more people and</w:t>
      </w:r>
      <w:r w:rsidRPr="00A323C6" w:rsidR="009A49B2">
        <w:rPr>
          <w:rFonts w:asciiTheme="majorBidi" w:hAnsiTheme="majorBidi" w:cstheme="majorBidi"/>
          <w:sz w:val="24"/>
          <w:szCs w:val="24"/>
        </w:rPr>
        <w:t xml:space="preserve"> also to encourage diverse attorneys to stand up and take opportunities as they arise</w:t>
      </w:r>
      <w:r w:rsidR="009A49B2">
        <w:rPr>
          <w:rFonts w:asciiTheme="majorBidi" w:hAnsiTheme="majorBidi" w:cstheme="majorBidi"/>
          <w:sz w:val="24"/>
          <w:szCs w:val="24"/>
        </w:rPr>
        <w:t xml:space="preserve">? </w:t>
      </w:r>
    </w:p>
    <w:p w:rsidR="00D902BA" w:rsidRDefault="00D902BA">
      <w:pPr>
        <w:rPr>
          <w:rFonts w:asciiTheme="majorBidi" w:hAnsiTheme="majorBidi" w:cstheme="majorBidi"/>
          <w:sz w:val="24"/>
          <w:szCs w:val="24"/>
        </w:rPr>
      </w:pPr>
      <w:r>
        <w:rPr>
          <w:rFonts w:asciiTheme="majorBidi" w:hAnsiTheme="majorBidi" w:cstheme="majorBidi"/>
          <w:sz w:val="24"/>
          <w:szCs w:val="24"/>
        </w:rPr>
        <w:br w:type="page"/>
      </w:r>
    </w:p>
    <w:p w:rsidRPr="0098778A" w:rsidR="0098778A" w:rsidP="00655BD7" w:rsidRDefault="009A49B2">
      <w:pPr>
        <w:rPr>
          <w:rFonts w:ascii="Times New Roman" w:hAnsi="Times New Roman" w:cs="Times New Roman"/>
          <w:sz w:val="24"/>
          <w:szCs w:val="24"/>
        </w:rPr>
      </w:pPr>
      <w:r>
        <w:rPr>
          <w:rFonts w:asciiTheme="majorBidi" w:hAnsiTheme="majorBidi" w:cstheme="majorBidi"/>
          <w:sz w:val="24"/>
          <w:szCs w:val="24"/>
        </w:rPr>
        <w:lastRenderedPageBreak/>
        <w:t xml:space="preserve"> </w:t>
      </w:r>
      <w:r w:rsidRPr="00462C75" w:rsidR="00655BD7">
        <w:rPr>
          <w:rFonts w:asciiTheme="majorBidi" w:hAnsiTheme="majorBidi" w:cstheme="majorBidi"/>
          <w:sz w:val="24"/>
          <w:szCs w:val="24"/>
          <w:u w:val="single"/>
        </w:rPr>
        <w:t>Relevant background resources</w:t>
      </w:r>
      <w:r w:rsidR="00655BD7">
        <w:rPr>
          <w:rFonts w:asciiTheme="majorBidi" w:hAnsiTheme="majorBidi" w:cstheme="majorBidi"/>
          <w:sz w:val="24"/>
          <w:szCs w:val="24"/>
        </w:rPr>
        <w:t>:</w:t>
      </w:r>
    </w:p>
    <w:p w:rsidRPr="0098778A" w:rsidR="00EB52B4" w:rsidP="00EB52B4" w:rsidRDefault="00EB52B4">
      <w:pPr>
        <w:numPr>
          <w:ilvl w:val="0"/>
          <w:numId w:val="4"/>
        </w:numPr>
        <w:rPr>
          <w:rFonts w:ascii="Times New Roman" w:hAnsi="Times New Roman" w:cs="Times New Roman"/>
          <w:sz w:val="24"/>
          <w:szCs w:val="24"/>
        </w:rPr>
      </w:pPr>
      <w:hyperlink w:history="1" r:id="rId15">
        <w:r w:rsidRPr="00C42002">
          <w:rPr>
            <w:rStyle w:val="Hyperlink"/>
            <w:rFonts w:ascii="Times New Roman" w:hAnsi="Times New Roman" w:cs="Times New Roman"/>
            <w:sz w:val="24"/>
            <w:szCs w:val="24"/>
          </w:rPr>
          <w:t>https://www.acslaw.org/judicial-nominations/diversity-of-the-federal-bench/</w:t>
        </w:r>
      </w:hyperlink>
      <w:r>
        <w:rPr>
          <w:rFonts w:ascii="Times New Roman" w:hAnsi="Times New Roman" w:cs="Times New Roman"/>
          <w:sz w:val="24"/>
          <w:szCs w:val="24"/>
        </w:rPr>
        <w:t xml:space="preserve"> </w:t>
      </w:r>
    </w:p>
    <w:p w:rsidRPr="00526762" w:rsidR="00EB52B4" w:rsidP="00EB52B4" w:rsidRDefault="00EB52B4">
      <w:pPr>
        <w:numPr>
          <w:ilvl w:val="0"/>
          <w:numId w:val="4"/>
        </w:numPr>
        <w:rPr>
          <w:rFonts w:ascii="Times New Roman" w:hAnsi="Times New Roman" w:cs="Times New Roman"/>
          <w:sz w:val="24"/>
          <w:szCs w:val="24"/>
        </w:rPr>
      </w:pPr>
      <w:hyperlink w:history="1" r:id="rId16">
        <w:r w:rsidRPr="002E787C">
          <w:rPr>
            <w:rStyle w:val="Hyperlink"/>
            <w:rFonts w:ascii="Times New Roman" w:hAnsi="Times New Roman" w:cs="Times New Roman"/>
            <w:sz w:val="24"/>
            <w:szCs w:val="24"/>
          </w:rPr>
          <w:t>https://www.acslaw.org/judicial-nominations/diversity-of-the-federal-bench/</w:t>
        </w:r>
      </w:hyperlink>
    </w:p>
    <w:p w:rsidRPr="0098778A" w:rsidR="00655BD7" w:rsidP="00655BD7" w:rsidRDefault="00EB52B4">
      <w:pPr>
        <w:numPr>
          <w:ilvl w:val="0"/>
          <w:numId w:val="4"/>
        </w:numPr>
        <w:rPr>
          <w:rFonts w:ascii="Times New Roman" w:hAnsi="Times New Roman" w:cs="Times New Roman"/>
          <w:sz w:val="24"/>
          <w:szCs w:val="24"/>
        </w:rPr>
      </w:pPr>
      <w:hyperlink w:history="1" r:id="rId17">
        <w:r w:rsidRPr="00EB52B4">
          <w:rPr>
            <w:rStyle w:val="Hyperlink"/>
            <w:rFonts w:ascii="Times New Roman" w:hAnsi="Times New Roman" w:cs="Times New Roman"/>
            <w:sz w:val="24"/>
            <w:szCs w:val="24"/>
          </w:rPr>
          <w:t>https://www.faegredrinker.com/en/insights/publications/2022/9/lawyers-that-look-like-me-how-and-why-women-in-voir-dire-can-change-trial-dynamics</w:t>
        </w:r>
      </w:hyperlink>
      <w:r w:rsidRPr="00655BD7" w:rsidR="0098778A">
        <w:rPr>
          <w:rFonts w:ascii="Times New Roman" w:hAnsi="Times New Roman" w:cs="Times New Roman"/>
          <w:sz w:val="24"/>
          <w:szCs w:val="24"/>
        </w:rPr>
        <w:t xml:space="preserve"> </w:t>
      </w:r>
    </w:p>
    <w:p w:rsidRPr="00655BD7" w:rsidR="0098778A" w:rsidP="00655BD7" w:rsidRDefault="00000000">
      <w:pPr>
        <w:numPr>
          <w:ilvl w:val="0"/>
          <w:numId w:val="4"/>
        </w:numPr>
        <w:rPr>
          <w:rFonts w:ascii="Times New Roman" w:hAnsi="Times New Roman" w:cs="Times New Roman"/>
          <w:sz w:val="24"/>
          <w:szCs w:val="24"/>
        </w:rPr>
      </w:pPr>
      <w:hyperlink w:history="1" r:id="rId18">
        <w:r w:rsidRPr="00655BD7" w:rsidR="0098778A">
          <w:rPr>
            <w:rStyle w:val="Hyperlink"/>
            <w:rFonts w:ascii="Times New Roman" w:hAnsi="Times New Roman" w:cs="Times New Roman"/>
            <w:sz w:val="24"/>
            <w:szCs w:val="24"/>
          </w:rPr>
          <w:t>https://www.law.com/americanlawyer/2022/05/31/big-laws-record-breaking-diversity-gains-show-industrys-commitment-to-progress/?slreturn=20220916223557</w:t>
        </w:r>
      </w:hyperlink>
      <w:r w:rsidRPr="00655BD7" w:rsidR="0098778A">
        <w:rPr>
          <w:rFonts w:ascii="Times New Roman" w:hAnsi="Times New Roman" w:cs="Times New Roman"/>
          <w:sz w:val="24"/>
          <w:szCs w:val="24"/>
        </w:rPr>
        <w:t>.</w:t>
      </w:r>
    </w:p>
    <w:p w:rsidRPr="0098778A" w:rsidR="0098778A" w:rsidP="0098778A" w:rsidRDefault="00000000">
      <w:pPr>
        <w:numPr>
          <w:ilvl w:val="0"/>
          <w:numId w:val="4"/>
        </w:numPr>
        <w:rPr>
          <w:rFonts w:ascii="Times New Roman" w:hAnsi="Times New Roman" w:cs="Times New Roman"/>
          <w:sz w:val="24"/>
          <w:szCs w:val="24"/>
        </w:rPr>
      </w:pPr>
      <w:hyperlink w:history="1" r:id="rId19">
        <w:r w:rsidRPr="0098778A" w:rsidR="0098778A">
          <w:rPr>
            <w:rStyle w:val="Hyperlink"/>
            <w:rFonts w:ascii="Times New Roman" w:hAnsi="Times New Roman" w:cs="Times New Roman"/>
            <w:sz w:val="24"/>
            <w:szCs w:val="24"/>
          </w:rPr>
          <w:t>https://www.americanprogress.org/article/pipelines-power-encouraging-professional-diversity-federal-appellate-bench/</w:t>
        </w:r>
      </w:hyperlink>
    </w:p>
    <w:p w:rsidRPr="0098778A" w:rsidR="0098778A" w:rsidP="0098778A" w:rsidRDefault="00000000">
      <w:pPr>
        <w:numPr>
          <w:ilvl w:val="0"/>
          <w:numId w:val="4"/>
        </w:numPr>
        <w:rPr>
          <w:rFonts w:ascii="Times New Roman" w:hAnsi="Times New Roman" w:cs="Times New Roman"/>
          <w:sz w:val="24"/>
          <w:szCs w:val="24"/>
        </w:rPr>
      </w:pPr>
      <w:hyperlink w:history="1" r:id="rId20">
        <w:r w:rsidRPr="0098778A" w:rsidR="0098778A">
          <w:rPr>
            <w:rStyle w:val="Hyperlink"/>
            <w:rFonts w:ascii="Times New Roman" w:hAnsi="Times New Roman" w:cs="Times New Roman"/>
            <w:sz w:val="24"/>
            <w:szCs w:val="24"/>
          </w:rPr>
          <w:t>https://www.americanprogress.org/article/building-inclusive-federal-judiciary/</w:t>
        </w:r>
      </w:hyperlink>
    </w:p>
    <w:p w:rsidRPr="0098778A" w:rsidR="0098778A" w:rsidP="0098778A" w:rsidRDefault="00000000">
      <w:pPr>
        <w:numPr>
          <w:ilvl w:val="0"/>
          <w:numId w:val="4"/>
        </w:numPr>
        <w:rPr>
          <w:rFonts w:ascii="Times New Roman" w:hAnsi="Times New Roman" w:cs="Times New Roman"/>
          <w:sz w:val="24"/>
          <w:szCs w:val="24"/>
        </w:rPr>
      </w:pPr>
      <w:hyperlink w:history="1" r:id="rId21">
        <w:r w:rsidRPr="0098778A" w:rsidR="0098778A">
          <w:rPr>
            <w:rStyle w:val="Hyperlink"/>
            <w:rFonts w:ascii="Times New Roman" w:hAnsi="Times New Roman" w:cs="Times New Roman"/>
            <w:sz w:val="24"/>
            <w:szCs w:val="24"/>
          </w:rPr>
          <w:t>https://abovethelaw.com/2017/08/hero-federal-judge-takes-steps-to-increase-meaningful-experience-for-diverse-lawyers/</w:t>
        </w:r>
      </w:hyperlink>
    </w:p>
    <w:p w:rsidR="0098778A" w:rsidP="0098778A" w:rsidRDefault="00000000">
      <w:pPr>
        <w:numPr>
          <w:ilvl w:val="0"/>
          <w:numId w:val="4"/>
        </w:numPr>
        <w:rPr>
          <w:rFonts w:ascii="Times New Roman" w:hAnsi="Times New Roman" w:cs="Times New Roman"/>
          <w:sz w:val="24"/>
          <w:szCs w:val="24"/>
        </w:rPr>
      </w:pPr>
      <w:hyperlink w:history="1" r:id="rId22">
        <w:r w:rsidRPr="0098778A" w:rsidR="0098778A">
          <w:rPr>
            <w:rStyle w:val="Hyperlink"/>
            <w:rFonts w:ascii="Times New Roman" w:hAnsi="Times New Roman" w:cs="Times New Roman"/>
            <w:sz w:val="24"/>
            <w:szCs w:val="24"/>
          </w:rPr>
          <w:t>https://www.americanbar.org/groups/intellectual_property_law/publications/landslide/2020-21/september-october/diversity-patent-law-data-analysis-diversity-patent-practice-technology-background-region/</w:t>
        </w:r>
      </w:hyperlink>
      <w:r w:rsidRPr="0098778A" w:rsidR="0098778A">
        <w:rPr>
          <w:rFonts w:ascii="Times New Roman" w:hAnsi="Times New Roman" w:cs="Times New Roman"/>
          <w:sz w:val="24"/>
          <w:szCs w:val="24"/>
        </w:rPr>
        <w:t> </w:t>
      </w:r>
    </w:p>
    <w:p w:rsidR="005A5FFF" w:rsidP="00BE6C02" w:rsidRDefault="00000000">
      <w:pPr>
        <w:numPr>
          <w:ilvl w:val="0"/>
          <w:numId w:val="4"/>
        </w:numPr>
        <w:rPr>
          <w:rFonts w:ascii="Times New Roman" w:hAnsi="Times New Roman" w:cs="Times New Roman"/>
          <w:sz w:val="24"/>
          <w:szCs w:val="24"/>
        </w:rPr>
      </w:pPr>
      <w:hyperlink w:history="1" r:id="rId23">
        <w:r w:rsidRPr="002E787C" w:rsidR="005A5FFF">
          <w:rPr>
            <w:rStyle w:val="Hyperlink"/>
            <w:rFonts w:ascii="Times New Roman" w:hAnsi="Times New Roman" w:cs="Times New Roman"/>
            <w:sz w:val="24"/>
            <w:szCs w:val="24"/>
          </w:rPr>
          <w:t>https://www.abajournal.com/web/article/law-firm-leaders-are-still-mostly-white-and-male-aba-diversity-survey-says</w:t>
        </w:r>
      </w:hyperlink>
    </w:p>
    <w:p w:rsidR="005A5FFF" w:rsidP="00BE6C02" w:rsidRDefault="00000000">
      <w:pPr>
        <w:numPr>
          <w:ilvl w:val="0"/>
          <w:numId w:val="4"/>
        </w:numPr>
        <w:rPr>
          <w:rFonts w:ascii="Times New Roman" w:hAnsi="Times New Roman" w:cs="Times New Roman"/>
          <w:sz w:val="24"/>
          <w:szCs w:val="24"/>
        </w:rPr>
      </w:pPr>
      <w:hyperlink w:history="1" w:anchor="anchor2" r:id="rId24">
        <w:r w:rsidRPr="002E787C" w:rsidR="00476233">
          <w:rPr>
            <w:rStyle w:val="Hyperlink"/>
            <w:rFonts w:ascii="Times New Roman" w:hAnsi="Times New Roman" w:cs="Times New Roman"/>
            <w:sz w:val="24"/>
            <w:szCs w:val="24"/>
          </w:rPr>
          <w:t>https://www.abalegalprofile.com/women.php#anchor2</w:t>
        </w:r>
      </w:hyperlink>
    </w:p>
    <w:p w:rsidR="00476233" w:rsidP="00BE6C02" w:rsidRDefault="00000000">
      <w:pPr>
        <w:numPr>
          <w:ilvl w:val="0"/>
          <w:numId w:val="4"/>
        </w:numPr>
        <w:rPr>
          <w:rFonts w:ascii="Times New Roman" w:hAnsi="Times New Roman" w:cs="Times New Roman"/>
          <w:sz w:val="24"/>
          <w:szCs w:val="24"/>
        </w:rPr>
      </w:pPr>
      <w:hyperlink w:history="1" r:id="rId25">
        <w:r w:rsidRPr="002E787C" w:rsidR="00476233">
          <w:rPr>
            <w:rStyle w:val="Hyperlink"/>
            <w:rFonts w:ascii="Times New Roman" w:hAnsi="Times New Roman" w:cs="Times New Roman"/>
            <w:sz w:val="24"/>
            <w:szCs w:val="24"/>
          </w:rPr>
          <w:t>https://www.mckinsey.com/featured-insights/diversity-and-inclusion/women-in-the-workplace</w:t>
        </w:r>
      </w:hyperlink>
    </w:p>
    <w:p w:rsidR="00476233" w:rsidP="00BE6C02" w:rsidRDefault="00000000">
      <w:pPr>
        <w:numPr>
          <w:ilvl w:val="0"/>
          <w:numId w:val="4"/>
        </w:numPr>
        <w:rPr>
          <w:rFonts w:ascii="Times New Roman" w:hAnsi="Times New Roman" w:cs="Times New Roman"/>
          <w:sz w:val="24"/>
          <w:szCs w:val="24"/>
        </w:rPr>
      </w:pPr>
      <w:hyperlink w:history="1" r:id="rId26">
        <w:r w:rsidRPr="002E787C" w:rsidR="00020DB6">
          <w:rPr>
            <w:rStyle w:val="Hyperlink"/>
            <w:rFonts w:ascii="Times New Roman" w:hAnsi="Times New Roman" w:cs="Times New Roman"/>
            <w:sz w:val="24"/>
            <w:szCs w:val="24"/>
          </w:rPr>
          <w:t>https://www.mckinsey.com/featured-insights/diversity-and-inclusion/diversity-wins-how-inclusion-matters</w:t>
        </w:r>
      </w:hyperlink>
    </w:p>
    <w:p w:rsidR="0098778A" w:rsidRDefault="0098778A">
      <w:pPr>
        <w:rPr>
          <w:sz w:val="24"/>
          <w:szCs w:val="24"/>
        </w:rPr>
      </w:pPr>
    </w:p>
    <w:p w:rsidRPr="00482A1E" w:rsidR="0098778A" w:rsidRDefault="0098778A">
      <w:pPr>
        <w:rPr>
          <w:sz w:val="24"/>
          <w:szCs w:val="24"/>
        </w:rPr>
      </w:pPr>
    </w:p>
    <w:sectPr w:rsidRPr="00482A1E" w:rsidR="00987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9FE" w:rsidP="00BE6C02" w:rsidRDefault="005D39FE">
      <w:pPr>
        <w:spacing w:after="0" w:line="240" w:lineRule="auto"/>
      </w:pPr>
      <w:r>
        <w:separator/>
      </w:r>
    </w:p>
  </w:endnote>
  <w:endnote w:type="continuationSeparator" w:id="0">
    <w:p w:rsidR="005D39FE" w:rsidP="00BE6C02" w:rsidRDefault="005D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9FE" w:rsidP="00BE6C02" w:rsidRDefault="005D39FE">
      <w:pPr>
        <w:spacing w:after="0" w:line="240" w:lineRule="auto"/>
      </w:pPr>
      <w:r>
        <w:separator/>
      </w:r>
    </w:p>
  </w:footnote>
  <w:footnote w:type="continuationSeparator" w:id="0">
    <w:p w:rsidR="005D39FE" w:rsidP="00BE6C02" w:rsidRDefault="005D3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0864"/>
    <w:multiLevelType w:val="hybridMultilevel"/>
    <w:tmpl w:val="1AB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3B07"/>
    <w:multiLevelType w:val="hybridMultilevel"/>
    <w:tmpl w:val="96F2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B428F"/>
    <w:multiLevelType w:val="multilevel"/>
    <w:tmpl w:val="38C07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77415E"/>
    <w:multiLevelType w:val="hybridMultilevel"/>
    <w:tmpl w:val="CA66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401CB"/>
    <w:multiLevelType w:val="hybridMultilevel"/>
    <w:tmpl w:val="F3DE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9E7"/>
    <w:multiLevelType w:val="hybridMultilevel"/>
    <w:tmpl w:val="575C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906637">
    <w:abstractNumId w:val="1"/>
  </w:num>
  <w:num w:numId="2" w16cid:durableId="1901360697">
    <w:abstractNumId w:val="4"/>
  </w:num>
  <w:num w:numId="3" w16cid:durableId="1974944828">
    <w:abstractNumId w:val="0"/>
  </w:num>
  <w:num w:numId="4" w16cid:durableId="1334918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039674">
    <w:abstractNumId w:val="3"/>
  </w:num>
  <w:num w:numId="6" w16cid:durableId="57586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62"/>
    <w:rsid w:val="00020DB6"/>
    <w:rsid w:val="000C4A21"/>
    <w:rsid w:val="000D3661"/>
    <w:rsid w:val="000D702A"/>
    <w:rsid w:val="00101207"/>
    <w:rsid w:val="00190FFE"/>
    <w:rsid w:val="001C43B2"/>
    <w:rsid w:val="001E10A2"/>
    <w:rsid w:val="002506AD"/>
    <w:rsid w:val="0027010D"/>
    <w:rsid w:val="00272262"/>
    <w:rsid w:val="00323227"/>
    <w:rsid w:val="0032684D"/>
    <w:rsid w:val="00372873"/>
    <w:rsid w:val="0043346A"/>
    <w:rsid w:val="00462C75"/>
    <w:rsid w:val="00476233"/>
    <w:rsid w:val="00482A1E"/>
    <w:rsid w:val="00526762"/>
    <w:rsid w:val="00591E10"/>
    <w:rsid w:val="005A303B"/>
    <w:rsid w:val="005A5FFF"/>
    <w:rsid w:val="005B0D2D"/>
    <w:rsid w:val="005D39FE"/>
    <w:rsid w:val="005E4767"/>
    <w:rsid w:val="005F6A03"/>
    <w:rsid w:val="006019A0"/>
    <w:rsid w:val="00647596"/>
    <w:rsid w:val="00655BD7"/>
    <w:rsid w:val="00663C74"/>
    <w:rsid w:val="00692EA3"/>
    <w:rsid w:val="006A2855"/>
    <w:rsid w:val="006D4CEE"/>
    <w:rsid w:val="006F6A29"/>
    <w:rsid w:val="00721B60"/>
    <w:rsid w:val="00724CC1"/>
    <w:rsid w:val="00732C12"/>
    <w:rsid w:val="0077331C"/>
    <w:rsid w:val="007F251E"/>
    <w:rsid w:val="008020B1"/>
    <w:rsid w:val="00831975"/>
    <w:rsid w:val="008C072E"/>
    <w:rsid w:val="0098778A"/>
    <w:rsid w:val="009A462F"/>
    <w:rsid w:val="009A49B2"/>
    <w:rsid w:val="00A323C6"/>
    <w:rsid w:val="00A43694"/>
    <w:rsid w:val="00A44A89"/>
    <w:rsid w:val="00A74425"/>
    <w:rsid w:val="00A84169"/>
    <w:rsid w:val="00A97508"/>
    <w:rsid w:val="00B05E97"/>
    <w:rsid w:val="00B47C1E"/>
    <w:rsid w:val="00B61D30"/>
    <w:rsid w:val="00B71122"/>
    <w:rsid w:val="00BA2E01"/>
    <w:rsid w:val="00BA5474"/>
    <w:rsid w:val="00BC3011"/>
    <w:rsid w:val="00BE6C02"/>
    <w:rsid w:val="00BF5E29"/>
    <w:rsid w:val="00CF682C"/>
    <w:rsid w:val="00D0463B"/>
    <w:rsid w:val="00D302F5"/>
    <w:rsid w:val="00D368BE"/>
    <w:rsid w:val="00D863B5"/>
    <w:rsid w:val="00D902BA"/>
    <w:rsid w:val="00DB4761"/>
    <w:rsid w:val="00E91B8B"/>
    <w:rsid w:val="00EA3750"/>
    <w:rsid w:val="00EB52B4"/>
    <w:rsid w:val="00EE24AC"/>
    <w:rsid w:val="00EF0799"/>
    <w:rsid w:val="00F508E4"/>
    <w:rsid w:val="00FE1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ADCA"/>
  <w15:chartTrackingRefBased/>
  <w15:docId w15:val="{3A935D4C-AAC8-47BA-B6F4-A802421D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2262"/>
    <w:pPr>
      <w:spacing w:after="0" w:line="240" w:lineRule="auto"/>
      <w:ind w:left="720"/>
      <w:contextualSpacing/>
    </w:pPr>
    <w:rPr>
      <w:rFonts w:eastAsiaTheme="minorHAnsi"/>
      <w:sz w:val="24"/>
      <w:szCs w:val="24"/>
      <w:lang w:eastAsia="en-US"/>
    </w:rPr>
  </w:style>
  <w:style w:type="character" w:styleId="Hyperlink">
    <w:name w:val="Hyperlink"/>
    <w:basedOn w:val="DefaultParagraphFont"/>
    <w:uiPriority w:val="99"/>
    <w:unhideWhenUsed/>
    <w:rsid w:val="0098778A"/>
    <w:rPr>
      <w:color w:val="0563C1" w:themeColor="hyperlink"/>
      <w:u w:val="single"/>
    </w:rPr>
  </w:style>
  <w:style w:type="character" w:styleId="UnresolvedMention">
    <w:name w:val="Unresolved Mention"/>
    <w:basedOn w:val="DefaultParagraphFont"/>
    <w:uiPriority w:val="99"/>
    <w:semiHidden/>
    <w:unhideWhenUsed/>
    <w:rsid w:val="0098778A"/>
    <w:rPr>
      <w:color w:val="605E5C"/>
      <w:shd w:val="clear" w:color="auto" w:fill="E1DFDD"/>
    </w:rPr>
  </w:style>
  <w:style w:type="paragraph" w:styleId="Header">
    <w:name w:val="header"/>
    <w:basedOn w:val="Normal"/>
    <w:link w:val="HeaderChar"/>
    <w:uiPriority w:val="99"/>
    <w:unhideWhenUsed/>
    <w:rsid w:val="00BE6C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6C02"/>
  </w:style>
  <w:style w:type="paragraph" w:styleId="Footer">
    <w:name w:val="footer"/>
    <w:basedOn w:val="Normal"/>
    <w:link w:val="FooterChar"/>
    <w:uiPriority w:val="99"/>
    <w:unhideWhenUsed/>
    <w:rsid w:val="00BE6C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6C02"/>
  </w:style>
  <w:style w:type="paragraph" w:styleId="FootnoteText">
    <w:name w:val="footnote text"/>
    <w:basedOn w:val="Normal"/>
    <w:link w:val="FootnoteTextChar"/>
    <w:uiPriority w:val="99"/>
    <w:semiHidden/>
    <w:unhideWhenUsed/>
    <w:rsid w:val="00B05E9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05E97"/>
    <w:rPr>
      <w:sz w:val="20"/>
      <w:szCs w:val="20"/>
    </w:rPr>
  </w:style>
  <w:style w:type="character" w:styleId="FootnoteReference">
    <w:name w:val="footnote reference"/>
    <w:basedOn w:val="DefaultParagraphFont"/>
    <w:uiPriority w:val="99"/>
    <w:semiHidden/>
    <w:unhideWhenUsed/>
    <w:rsid w:val="00B05E97"/>
    <w:rPr>
      <w:vertAlign w:val="superscript"/>
    </w:rPr>
  </w:style>
  <w:style w:type="paragraph" w:styleId="BalloonText">
    <w:name w:val="Balloon Text"/>
    <w:basedOn w:val="Normal"/>
    <w:link w:val="BalloonTextChar"/>
    <w:uiPriority w:val="99"/>
    <w:semiHidden/>
    <w:unhideWhenUsed/>
    <w:rsid w:val="00A323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C6"/>
    <w:rPr>
      <w:rFonts w:ascii="Segoe UI" w:hAnsi="Segoe UI" w:cs="Segoe UI"/>
      <w:sz w:val="18"/>
      <w:szCs w:val="18"/>
    </w:rPr>
  </w:style>
  <w:style w:type="paragraph" w:styleId="Revision">
    <w:name w:val="Revision"/>
    <w:hidden/>
    <w:uiPriority w:val="99"/>
    <w:semiHidden/>
    <w:rsid w:val="007F2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txbenchbar.com/speakers/kara-farnandez-stoll/" TargetMode="External" Id="rId8" /><Relationship Type="http://schemas.openxmlformats.org/officeDocument/2006/relationships/hyperlink" Target="https://www.gibsondunn.com/lawyer/morgan-ashbey/" TargetMode="External" Id="rId13" /><Relationship Type="http://schemas.openxmlformats.org/officeDocument/2006/relationships/hyperlink" Target="https://www.law.com/americanlawyer/2022/05/31/big-laws-record-breaking-diversity-gains-show-industrys-commitment-to-progress/?slreturn=20220916223557" TargetMode="External" Id="rId18" /><Relationship Type="http://schemas.openxmlformats.org/officeDocument/2006/relationships/hyperlink" Target="https://www.mckinsey.com/featured-insights/diversity-and-inclusion/diversity-wins-how-inclusion-matters" TargetMode="External" Id="rId26" /><Relationship Type="http://schemas.openxmlformats.org/officeDocument/2006/relationships/styles" Target="styles.xml" Id="rId3" /><Relationship Type="http://schemas.openxmlformats.org/officeDocument/2006/relationships/hyperlink" Target="https://abovethelaw.com/2017/08/hero-federal-judge-takes-steps-to-increase-meaningful-experience-for-diverse-lawyers/" TargetMode="External" Id="rId21" /><Relationship Type="http://schemas.openxmlformats.org/officeDocument/2006/relationships/endnotes" Target="endnotes.xml" Id="rId7" /><Relationship Type="http://schemas.openxmlformats.org/officeDocument/2006/relationships/hyperlink" Target="https://www.smu.edu/alumni/events/distinguished-alumni-awards/recipients/2022/a-shonn-evans-brown" TargetMode="External" Id="rId12" /><Relationship Type="http://schemas.openxmlformats.org/officeDocument/2006/relationships/hyperlink" Target="https://www.faegredrinker.com/en/insights/publications/2022/9/lawyers-that-look-like-me-how-and-why-women-in-voir-dire-can-change-trial-dynamics" TargetMode="External" Id="rId17" /><Relationship Type="http://schemas.openxmlformats.org/officeDocument/2006/relationships/hyperlink" Target="https://www.mckinsey.com/featured-insights/diversity-and-inclusion/women-in-the-workplace" TargetMode="External" Id="rId25" /><Relationship Type="http://schemas.openxmlformats.org/officeDocument/2006/relationships/numbering" Target="numbering.xml" Id="rId2" /><Relationship Type="http://schemas.openxmlformats.org/officeDocument/2006/relationships/hyperlink" Target="https://www.acslaw.org/judicial-nominations/diversity-of-the-federal-bench/" TargetMode="External" Id="rId16" /><Relationship Type="http://schemas.openxmlformats.org/officeDocument/2006/relationships/hyperlink" Target="https://www.americanprogress.org/article/building-inclusive-federal-judiciary/" TargetMode="External" Id="rId20" /><Relationship Type="http://schemas.openxmlformats.org/officeDocument/2006/relationships/footnotes" Target="footnotes.xml" Id="rId6" /><Relationship Type="http://schemas.openxmlformats.org/officeDocument/2006/relationships/hyperlink" Target="https://www.duanemorris.com/attorneys/hollyengelmann.html" TargetMode="External" Id="rId11" /><Relationship Type="http://schemas.openxmlformats.org/officeDocument/2006/relationships/hyperlink" Target="https://www.abalegalprofile.com/women.php" TargetMode="External" Id="rId24" /><Relationship Type="http://schemas.openxmlformats.org/officeDocument/2006/relationships/webSettings" Target="webSettings.xml" Id="rId5" /><Relationship Type="http://schemas.openxmlformats.org/officeDocument/2006/relationships/hyperlink" Target="https://www.acslaw.org/judicial-nominations/diversity-of-the-federal-bench/" TargetMode="External" Id="rId15" /><Relationship Type="http://schemas.openxmlformats.org/officeDocument/2006/relationships/hyperlink" Target="https://www.abajournal.com/web/article/law-firm-leaders-are-still-mostly-white-and-male-aba-diversity-survey-says" TargetMode="External" Id="rId23" /><Relationship Type="http://schemas.openxmlformats.org/officeDocument/2006/relationships/theme" Target="theme/theme1.xml" Id="rId28" /><Relationship Type="http://schemas.openxmlformats.org/officeDocument/2006/relationships/hyperlink" Target="https://www.cprit.texas.gov/news-events/articles/cprit-appoints-tracey-b-davies-as-chief-strategic-initiatives-and-intellectual-property-officer/" TargetMode="External" Id="rId10" /><Relationship Type="http://schemas.openxmlformats.org/officeDocument/2006/relationships/hyperlink" Target="https://www.americanprogress.org/article/pipelines-power-encouraging-professional-diversity-federal-appellate-bench/" TargetMode="External" Id="rId19" /><Relationship Type="http://schemas.openxmlformats.org/officeDocument/2006/relationships/settings" Target="settings.xml" Id="rId4" /><Relationship Type="http://schemas.openxmlformats.org/officeDocument/2006/relationships/hyperlink" Target="https://edtxbenchbar.com/speakers/kimberly-priest-johnson/" TargetMode="External" Id="rId9" /><Relationship Type="http://schemas.openxmlformats.org/officeDocument/2006/relationships/hyperlink" Target="https://www.gibsondunn.com/lawyer/morgan-ashbey/" TargetMode="External" Id="rId14" /><Relationship Type="http://schemas.openxmlformats.org/officeDocument/2006/relationships/hyperlink" Target="https://www.americanbar.org/groups/intellectual_property_law/publications/landslide/2020-21/september-october/diversity-patent-law-data-analysis-diversity-patent-practice-technology-background-region/"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Company>Gibson Dunn</ap:Company>
</ap:Properties>
</file>

<file path=docProps/core.xml><?xml version="1.0" encoding="utf-8"?>
<coreProperties xmlns:dc="http://purl.org/dc/elements/1.1/" xmlns:dcterms="http://purl.org/dc/terms/" xmlns:xsi="http://www.w3.org/2001/XMLSchema-instance" xmlns="http://schemas.openxmlformats.org/package/2006/metadata/core-properties">
  <keywords/>
  <dc:description/>
  <dcterms:created xsi:type="dcterms:W3CDTF">1900-01-01T06:00:00.0000000Z</dcterms:created>
  <dcterms:modified xsi:type="dcterms:W3CDTF">1900-01-01T06:00:00.0000000Z</dcterms:modified>
</coreProperties>
</file>